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B49" w:rsidRDefault="00D75B49" w:rsidP="00D75B49">
      <w:pPr>
        <w:jc w:val="center"/>
        <w:rPr>
          <w:rFonts w:ascii="Arial" w:hAnsi="Arial" w:cs="Arial"/>
          <w:b/>
        </w:rPr>
      </w:pPr>
      <w:r w:rsidRPr="006A113D">
        <w:rPr>
          <w:rFonts w:ascii="Arial" w:hAnsi="Arial" w:cs="Arial"/>
          <w:b/>
        </w:rPr>
        <w:t>DIMENSIÓN: PARTICIPACIÓN JUVENIL</w:t>
      </w:r>
    </w:p>
    <w:p w:rsidR="00884371" w:rsidRDefault="00884371" w:rsidP="00884371">
      <w:pPr>
        <w:rPr>
          <w:rFonts w:ascii="Arial" w:hAnsi="Arial" w:cs="Arial"/>
          <w:b/>
        </w:rPr>
      </w:pPr>
    </w:p>
    <w:p w:rsidR="00884371" w:rsidRPr="006A113D" w:rsidRDefault="00884371" w:rsidP="00884371">
      <w:pPr>
        <w:rPr>
          <w:rFonts w:ascii="Arial" w:hAnsi="Arial" w:cs="Arial"/>
          <w:b/>
        </w:rPr>
      </w:pPr>
      <w:r w:rsidRPr="006A113D">
        <w:rPr>
          <w:rFonts w:ascii="Arial" w:hAnsi="Arial" w:cs="Arial"/>
          <w:b/>
        </w:rPr>
        <w:t>TEMA: DIVERSIÓN Y TIEMPO LIBRE</w:t>
      </w:r>
    </w:p>
    <w:p w:rsidR="00884371" w:rsidRPr="006A113D" w:rsidRDefault="00884371" w:rsidP="00884371">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6992"/>
      </w:tblGrid>
      <w:tr w:rsidR="00884371"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884371" w:rsidRPr="006A113D" w:rsidRDefault="00884371" w:rsidP="00950F94">
            <w:pPr>
              <w:jc w:val="center"/>
              <w:rPr>
                <w:rFonts w:ascii="Arial" w:hAnsi="Arial" w:cs="Arial"/>
                <w:sz w:val="20"/>
              </w:rPr>
            </w:pPr>
            <w:r>
              <w:rPr>
                <w:rFonts w:ascii="Arial" w:hAnsi="Arial" w:cs="Arial"/>
                <w:b/>
                <w:i/>
                <w:noProof/>
                <w:sz w:val="20"/>
                <w:lang w:val="es-SV" w:eastAsia="es-SV"/>
              </w:rPr>
              <w:drawing>
                <wp:inline distT="0" distB="0" distL="0" distR="0">
                  <wp:extent cx="808355" cy="701675"/>
                  <wp:effectExtent l="19050" t="0" r="0" b="0"/>
                  <wp:docPr id="11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8"/>
                          <a:srcRect/>
                          <a:stretch>
                            <a:fillRect/>
                          </a:stretch>
                        </pic:blipFill>
                        <pic:spPr bwMode="auto">
                          <a:xfrm>
                            <a:off x="0" y="0"/>
                            <a:ext cx="808355" cy="7016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884371" w:rsidRPr="006A113D" w:rsidRDefault="00884371" w:rsidP="00950F94">
            <w:pPr>
              <w:rPr>
                <w:rFonts w:ascii="Arial" w:hAnsi="Arial" w:cs="Arial"/>
              </w:rPr>
            </w:pPr>
          </w:p>
          <w:p w:rsidR="00884371" w:rsidRPr="006A113D" w:rsidRDefault="00884371" w:rsidP="00950F94">
            <w:pPr>
              <w:autoSpaceDE w:val="0"/>
              <w:autoSpaceDN w:val="0"/>
              <w:adjustRightInd w:val="0"/>
              <w:rPr>
                <w:rFonts w:ascii="Arial" w:hAnsi="Arial" w:cs="Arial"/>
                <w:b/>
                <w:color w:val="1A171B"/>
                <w:sz w:val="40"/>
              </w:rPr>
            </w:pPr>
            <w:r w:rsidRPr="006A113D">
              <w:rPr>
                <w:rFonts w:ascii="Arial" w:hAnsi="Arial" w:cs="Arial"/>
                <w:b/>
                <w:sz w:val="22"/>
              </w:rPr>
              <w:t xml:space="preserve">TÍTULO: </w:t>
            </w:r>
            <w:r w:rsidRPr="006A113D">
              <w:rPr>
                <w:rFonts w:ascii="Arial" w:hAnsi="Arial" w:cs="Arial"/>
                <w:b/>
                <w:color w:val="000000"/>
                <w:szCs w:val="20"/>
                <w:lang w:eastAsia="es-MX"/>
              </w:rPr>
              <w:t>Actividad Sesión de técnicas vivenciales sobre mis derechos civiles.</w:t>
            </w:r>
          </w:p>
          <w:p w:rsidR="00884371" w:rsidRPr="006A113D" w:rsidRDefault="00884371" w:rsidP="00950F94">
            <w:pPr>
              <w:rPr>
                <w:rFonts w:ascii="Arial" w:hAnsi="Arial" w:cs="Arial"/>
              </w:rPr>
            </w:pPr>
          </w:p>
          <w:p w:rsidR="00884371" w:rsidRPr="006A113D" w:rsidRDefault="00884371" w:rsidP="00950F94">
            <w:pPr>
              <w:rPr>
                <w:rFonts w:ascii="Arial" w:hAnsi="Arial" w:cs="Arial"/>
              </w:rPr>
            </w:pPr>
            <w:r w:rsidRPr="006A113D">
              <w:rPr>
                <w:rFonts w:ascii="Arial" w:hAnsi="Arial" w:cs="Arial"/>
                <w:b/>
                <w:sz w:val="22"/>
              </w:rPr>
              <w:t xml:space="preserve">UBICACIÓN: </w:t>
            </w:r>
            <w:r w:rsidRPr="006A113D">
              <w:rPr>
                <w:rFonts w:ascii="Arial" w:hAnsi="Arial" w:cs="Arial"/>
                <w:sz w:val="22"/>
              </w:rPr>
              <w:t>Formación a estudiantes en el programa Construye T</w:t>
            </w:r>
          </w:p>
          <w:p w:rsidR="00884371" w:rsidRPr="006A113D" w:rsidRDefault="00884371" w:rsidP="00950F94">
            <w:pPr>
              <w:rPr>
                <w:rFonts w:ascii="Arial" w:hAnsi="Arial" w:cs="Arial"/>
              </w:rPr>
            </w:pPr>
          </w:p>
        </w:tc>
      </w:tr>
      <w:tr w:rsidR="00884371" w:rsidRPr="006A113D" w:rsidTr="00950F94">
        <w:tc>
          <w:tcPr>
            <w:tcW w:w="1728" w:type="dxa"/>
            <w:tcBorders>
              <w:top w:val="single" w:sz="4" w:space="0" w:color="auto"/>
              <w:left w:val="single" w:sz="4" w:space="0" w:color="auto"/>
              <w:bottom w:val="single" w:sz="4" w:space="0" w:color="auto"/>
              <w:right w:val="single" w:sz="4" w:space="0" w:color="auto"/>
            </w:tcBorders>
          </w:tcPr>
          <w:p w:rsidR="00884371" w:rsidRPr="006A113D" w:rsidRDefault="00884371" w:rsidP="00950F94">
            <w:pPr>
              <w:jc w:val="center"/>
              <w:rPr>
                <w:rFonts w:ascii="Arial" w:hAnsi="Arial" w:cs="Arial"/>
                <w:sz w:val="20"/>
              </w:rPr>
            </w:pPr>
            <w:r>
              <w:rPr>
                <w:rFonts w:ascii="Arial" w:hAnsi="Arial" w:cs="Arial"/>
                <w:noProof/>
                <w:sz w:val="20"/>
                <w:lang w:val="es-SV" w:eastAsia="es-SV"/>
              </w:rPr>
              <w:drawing>
                <wp:inline distT="0" distB="0" distL="0" distR="0">
                  <wp:extent cx="467995" cy="638175"/>
                  <wp:effectExtent l="19050" t="0" r="8255" b="0"/>
                  <wp:docPr id="112" name="Imagen 4"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Pj04309590000[1]"/>
                          <pic:cNvPicPr>
                            <a:picLocks noChangeAspect="1" noChangeArrowheads="1"/>
                          </pic:cNvPicPr>
                        </pic:nvPicPr>
                        <pic:blipFill>
                          <a:blip r:embed="rId9"/>
                          <a:srcRect/>
                          <a:stretch>
                            <a:fillRect/>
                          </a:stretch>
                        </pic:blipFill>
                        <pic:spPr bwMode="auto">
                          <a:xfrm>
                            <a:off x="0" y="0"/>
                            <a:ext cx="467995" cy="6381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884371" w:rsidRPr="006A113D" w:rsidRDefault="00884371" w:rsidP="00950F94">
            <w:pPr>
              <w:rPr>
                <w:rFonts w:ascii="Arial" w:hAnsi="Arial" w:cs="Arial"/>
                <w:b/>
              </w:rPr>
            </w:pPr>
          </w:p>
          <w:p w:rsidR="00884371" w:rsidRPr="006A113D" w:rsidRDefault="00884371" w:rsidP="00950F94">
            <w:pPr>
              <w:rPr>
                <w:rFonts w:ascii="Arial" w:hAnsi="Arial" w:cs="Arial"/>
                <w:b/>
              </w:rPr>
            </w:pPr>
            <w:r w:rsidRPr="006A113D">
              <w:rPr>
                <w:rFonts w:ascii="Arial" w:hAnsi="Arial" w:cs="Arial"/>
                <w:b/>
                <w:sz w:val="22"/>
              </w:rPr>
              <w:t>DURACIÓN: 110 minutos y trabajo extra clase</w:t>
            </w:r>
          </w:p>
        </w:tc>
      </w:tr>
      <w:tr w:rsidR="00884371" w:rsidRPr="006A113D" w:rsidTr="00950F94">
        <w:tc>
          <w:tcPr>
            <w:tcW w:w="1728" w:type="dxa"/>
            <w:tcBorders>
              <w:top w:val="single" w:sz="4" w:space="0" w:color="auto"/>
              <w:left w:val="single" w:sz="4" w:space="0" w:color="auto"/>
              <w:bottom w:val="single" w:sz="4" w:space="0" w:color="auto"/>
              <w:right w:val="single" w:sz="4" w:space="0" w:color="auto"/>
            </w:tcBorders>
          </w:tcPr>
          <w:p w:rsidR="00884371" w:rsidRPr="006A113D" w:rsidRDefault="00884371" w:rsidP="00950F94">
            <w:pPr>
              <w:jc w:val="center"/>
              <w:rPr>
                <w:rFonts w:ascii="Arial" w:hAnsi="Arial" w:cs="Arial"/>
                <w:sz w:val="20"/>
              </w:rPr>
            </w:pPr>
          </w:p>
          <w:p w:rsidR="00884371" w:rsidRPr="006A113D" w:rsidRDefault="00884371" w:rsidP="00950F94">
            <w:pPr>
              <w:jc w:val="center"/>
              <w:rPr>
                <w:rFonts w:ascii="Arial" w:hAnsi="Arial" w:cs="Arial"/>
                <w:sz w:val="20"/>
              </w:rPr>
            </w:pPr>
            <w:r w:rsidRPr="006A113D">
              <w:rPr>
                <w:rFonts w:ascii="Arial" w:hAnsi="Arial" w:cs="Arial"/>
                <w:sz w:val="20"/>
              </w:rPr>
              <w:t xml:space="preserve"> </w:t>
            </w:r>
            <w:r>
              <w:rPr>
                <w:rFonts w:ascii="Arial" w:hAnsi="Arial" w:cs="Arial"/>
                <w:b/>
                <w:noProof/>
                <w:sz w:val="20"/>
                <w:lang w:val="es-SV" w:eastAsia="es-SV"/>
              </w:rPr>
              <w:drawing>
                <wp:inline distT="0" distB="0" distL="0" distR="0">
                  <wp:extent cx="436245" cy="553085"/>
                  <wp:effectExtent l="19050" t="0" r="0" b="0"/>
                  <wp:docPr id="113" name="Imagen 5"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BD05219_0000[1]"/>
                          <pic:cNvPicPr>
                            <a:picLocks noChangeAspect="1" noChangeArrowheads="1"/>
                          </pic:cNvPicPr>
                        </pic:nvPicPr>
                        <pic:blipFill>
                          <a:blip r:embed="rId10"/>
                          <a:srcRect/>
                          <a:stretch>
                            <a:fillRect/>
                          </a:stretch>
                        </pic:blipFill>
                        <pic:spPr bwMode="auto">
                          <a:xfrm>
                            <a:off x="0" y="0"/>
                            <a:ext cx="436245" cy="553085"/>
                          </a:xfrm>
                          <a:prstGeom prst="rect">
                            <a:avLst/>
                          </a:prstGeom>
                          <a:noFill/>
                          <a:ln w="9525">
                            <a:noFill/>
                            <a:miter lim="800000"/>
                            <a:headEnd/>
                            <a:tailEnd/>
                          </a:ln>
                        </pic:spPr>
                      </pic:pic>
                    </a:graphicData>
                  </a:graphic>
                </wp:inline>
              </w:drawing>
            </w:r>
          </w:p>
          <w:p w:rsidR="00884371" w:rsidRPr="006A113D" w:rsidRDefault="00884371" w:rsidP="00950F94">
            <w:pPr>
              <w:rPr>
                <w:rFonts w:ascii="Arial" w:hAnsi="Arial" w:cs="Arial"/>
                <w:sz w:val="20"/>
              </w:rPr>
            </w:pPr>
          </w:p>
        </w:tc>
        <w:tc>
          <w:tcPr>
            <w:tcW w:w="6992" w:type="dxa"/>
            <w:tcBorders>
              <w:top w:val="single" w:sz="4" w:space="0" w:color="auto"/>
              <w:left w:val="single" w:sz="4" w:space="0" w:color="auto"/>
              <w:bottom w:val="single" w:sz="4" w:space="0" w:color="auto"/>
              <w:right w:val="single" w:sz="4" w:space="0" w:color="auto"/>
            </w:tcBorders>
          </w:tcPr>
          <w:p w:rsidR="00884371" w:rsidRPr="006A113D" w:rsidRDefault="00884371" w:rsidP="00950F94">
            <w:pPr>
              <w:jc w:val="both"/>
              <w:rPr>
                <w:rFonts w:ascii="Arial" w:hAnsi="Arial" w:cs="Arial"/>
                <w:b/>
              </w:rPr>
            </w:pPr>
          </w:p>
          <w:p w:rsidR="00884371" w:rsidRPr="006A113D" w:rsidRDefault="00884371" w:rsidP="00950F94">
            <w:pPr>
              <w:jc w:val="both"/>
              <w:rPr>
                <w:rFonts w:ascii="Arial" w:hAnsi="Arial" w:cs="Arial"/>
                <w:b/>
              </w:rPr>
            </w:pPr>
            <w:r w:rsidRPr="006A113D">
              <w:rPr>
                <w:rFonts w:ascii="Arial" w:hAnsi="Arial" w:cs="Arial"/>
                <w:b/>
                <w:sz w:val="22"/>
              </w:rPr>
              <w:t xml:space="preserve">PROPÓSITO: Que las y los estudiantes…   </w:t>
            </w:r>
          </w:p>
          <w:p w:rsidR="00884371" w:rsidRPr="006A113D" w:rsidRDefault="00884371" w:rsidP="00950F94">
            <w:pPr>
              <w:pStyle w:val="Prrafodelista2"/>
              <w:numPr>
                <w:ilvl w:val="0"/>
                <w:numId w:val="2"/>
              </w:numPr>
              <w:jc w:val="both"/>
              <w:rPr>
                <w:rFonts w:ascii="Arial" w:hAnsi="Arial" w:cs="Arial"/>
                <w:b/>
              </w:rPr>
            </w:pPr>
            <w:bookmarkStart w:id="0" w:name="_GoBack"/>
            <w:r w:rsidRPr="006A113D">
              <w:rPr>
                <w:rFonts w:ascii="Arial" w:hAnsi="Arial" w:cs="Arial"/>
                <w:color w:val="000000"/>
                <w:szCs w:val="20"/>
                <w:lang w:eastAsia="es-MX"/>
              </w:rPr>
              <w:t xml:space="preserve">Reconozcan que tienen derecho a ser protegidos en su integridad física, moral y mental por autoridades y funcionarios, y a que se respeten sus derechos humanos aún en el caso de que hayan infringido la ley. </w:t>
            </w:r>
          </w:p>
          <w:p w:rsidR="00884371" w:rsidRPr="006A113D" w:rsidRDefault="00884371" w:rsidP="00950F94">
            <w:pPr>
              <w:pStyle w:val="Prrafodelista2"/>
              <w:jc w:val="both"/>
              <w:rPr>
                <w:rFonts w:ascii="Arial" w:hAnsi="Arial" w:cs="Arial"/>
                <w:b/>
              </w:rPr>
            </w:pPr>
          </w:p>
          <w:bookmarkEnd w:id="0"/>
          <w:p w:rsidR="00884371" w:rsidRPr="006A113D" w:rsidRDefault="00884371" w:rsidP="00950F94">
            <w:pPr>
              <w:jc w:val="both"/>
              <w:rPr>
                <w:rFonts w:ascii="Arial" w:hAnsi="Arial" w:cs="Arial"/>
                <w:b/>
              </w:rPr>
            </w:pPr>
            <w:r w:rsidRPr="006A113D">
              <w:rPr>
                <w:rFonts w:ascii="Arial" w:hAnsi="Arial" w:cs="Arial"/>
                <w:b/>
                <w:sz w:val="22"/>
              </w:rPr>
              <w:t>CONTENIDOS EN RELACIÓN CON LAS COMPETENCIAS GENERICAS Y SUS ATRIBUTOS:</w:t>
            </w:r>
          </w:p>
          <w:p w:rsidR="00884371" w:rsidRPr="006A113D" w:rsidRDefault="00884371" w:rsidP="00950F94">
            <w:pPr>
              <w:pStyle w:val="Prrafodelista2"/>
              <w:numPr>
                <w:ilvl w:val="0"/>
                <w:numId w:val="1"/>
              </w:numPr>
              <w:autoSpaceDE w:val="0"/>
              <w:autoSpaceDN w:val="0"/>
              <w:adjustRightInd w:val="0"/>
              <w:jc w:val="both"/>
              <w:rPr>
                <w:rFonts w:ascii="Arial" w:hAnsi="Arial" w:cs="Arial"/>
              </w:rPr>
            </w:pPr>
            <w:r w:rsidRPr="006A113D">
              <w:rPr>
                <w:rFonts w:ascii="Arial" w:hAnsi="Arial" w:cs="Arial"/>
                <w:sz w:val="22"/>
              </w:rPr>
              <w:t xml:space="preserve">Me reconozco sujeto de derechos por el solo hecho de ser persona </w:t>
            </w:r>
          </w:p>
          <w:p w:rsidR="00884371" w:rsidRPr="006A113D" w:rsidRDefault="00884371" w:rsidP="00950F94">
            <w:pPr>
              <w:pStyle w:val="Prrafodelista2"/>
              <w:numPr>
                <w:ilvl w:val="0"/>
                <w:numId w:val="1"/>
              </w:numPr>
              <w:autoSpaceDE w:val="0"/>
              <w:autoSpaceDN w:val="0"/>
              <w:adjustRightInd w:val="0"/>
              <w:jc w:val="both"/>
              <w:rPr>
                <w:rFonts w:ascii="Arial" w:hAnsi="Arial" w:cs="Arial"/>
              </w:rPr>
            </w:pPr>
            <w:r w:rsidRPr="006A113D">
              <w:rPr>
                <w:rFonts w:ascii="Arial" w:hAnsi="Arial" w:cs="Arial"/>
                <w:sz w:val="22"/>
              </w:rPr>
              <w:t>Reflexiono en los derechos y obligaciones que me otorga mi nacionalidad mexicana</w:t>
            </w:r>
          </w:p>
          <w:p w:rsidR="00884371" w:rsidRPr="006A113D" w:rsidRDefault="00884371" w:rsidP="00950F94">
            <w:pPr>
              <w:pStyle w:val="Prrafodelista2"/>
              <w:numPr>
                <w:ilvl w:val="0"/>
                <w:numId w:val="1"/>
              </w:numPr>
              <w:autoSpaceDE w:val="0"/>
              <w:autoSpaceDN w:val="0"/>
              <w:adjustRightInd w:val="0"/>
              <w:jc w:val="both"/>
              <w:rPr>
                <w:rFonts w:ascii="Arial" w:hAnsi="Arial" w:cs="Arial"/>
              </w:rPr>
            </w:pPr>
            <w:r w:rsidRPr="006A113D">
              <w:rPr>
                <w:rFonts w:ascii="Arial" w:hAnsi="Arial" w:cs="Arial"/>
                <w:sz w:val="22"/>
              </w:rPr>
              <w:t>Comprendo formas nuevas de exigir el cumplimiento de mi derechos y de actuar responsablemente con mi comunidad.</w:t>
            </w:r>
          </w:p>
          <w:p w:rsidR="00884371" w:rsidRPr="006A113D" w:rsidRDefault="00884371" w:rsidP="00950F94">
            <w:pPr>
              <w:pStyle w:val="Prrafodelista2"/>
              <w:autoSpaceDE w:val="0"/>
              <w:autoSpaceDN w:val="0"/>
              <w:adjustRightInd w:val="0"/>
              <w:ind w:left="340"/>
              <w:jc w:val="both"/>
              <w:rPr>
                <w:rFonts w:ascii="Arial" w:hAnsi="Arial" w:cs="Arial"/>
              </w:rPr>
            </w:pPr>
          </w:p>
          <w:p w:rsidR="00884371" w:rsidRPr="006A113D" w:rsidRDefault="00884371" w:rsidP="00950F94">
            <w:pPr>
              <w:pStyle w:val="Prrafodelista2"/>
              <w:autoSpaceDE w:val="0"/>
              <w:autoSpaceDN w:val="0"/>
              <w:adjustRightInd w:val="0"/>
              <w:ind w:left="340"/>
              <w:jc w:val="both"/>
              <w:rPr>
                <w:rFonts w:ascii="Arial" w:hAnsi="Arial" w:cs="Arial"/>
              </w:rPr>
            </w:pPr>
          </w:p>
        </w:tc>
      </w:tr>
      <w:tr w:rsidR="00884371"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884371" w:rsidRPr="006A113D" w:rsidRDefault="00884371" w:rsidP="00950F94">
            <w:pPr>
              <w:jc w:val="center"/>
              <w:rPr>
                <w:rFonts w:ascii="Arial" w:hAnsi="Arial" w:cs="Arial"/>
                <w:sz w:val="20"/>
              </w:rPr>
            </w:pPr>
            <w:r>
              <w:rPr>
                <w:rFonts w:ascii="Arial" w:hAnsi="Arial" w:cs="Arial"/>
                <w:b/>
                <w:noProof/>
                <w:sz w:val="20"/>
                <w:lang w:val="es-SV" w:eastAsia="es-SV"/>
              </w:rPr>
              <w:drawing>
                <wp:inline distT="0" distB="0" distL="0" distR="0">
                  <wp:extent cx="488950" cy="765810"/>
                  <wp:effectExtent l="19050" t="0" r="0" b="0"/>
                  <wp:docPr id="114" name="Imagen 6"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MCj04151440000[1]"/>
                          <pic:cNvPicPr>
                            <a:picLocks noChangeAspect="1" noChangeArrowheads="1"/>
                          </pic:cNvPicPr>
                        </pic:nvPicPr>
                        <pic:blipFill>
                          <a:blip r:embed="rId11"/>
                          <a:srcRect/>
                          <a:stretch>
                            <a:fillRect/>
                          </a:stretch>
                        </pic:blipFill>
                        <pic:spPr bwMode="auto">
                          <a:xfrm>
                            <a:off x="0" y="0"/>
                            <a:ext cx="488950" cy="76581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884371" w:rsidRPr="006A113D" w:rsidRDefault="00884371" w:rsidP="00950F94">
            <w:pPr>
              <w:jc w:val="both"/>
              <w:rPr>
                <w:rFonts w:ascii="Arial" w:hAnsi="Arial" w:cs="Arial"/>
              </w:rPr>
            </w:pPr>
            <w:r w:rsidRPr="006A113D">
              <w:rPr>
                <w:rFonts w:ascii="Arial" w:hAnsi="Arial" w:cs="Arial"/>
                <w:b/>
                <w:sz w:val="22"/>
              </w:rPr>
              <w:t xml:space="preserve">PREPARACIÓN DE </w:t>
            </w:r>
            <w:smartTag w:uri="urn:schemas-microsoft-com:office:smarttags" w:element="PersonName">
              <w:smartTagPr>
                <w:attr w:name="ProductID" w:val="LA ACTIVIDAD"/>
              </w:smartTagPr>
              <w:r w:rsidRPr="006A113D">
                <w:rPr>
                  <w:rFonts w:ascii="Arial" w:hAnsi="Arial" w:cs="Arial"/>
                  <w:b/>
                  <w:sz w:val="22"/>
                </w:rPr>
                <w:t>LA ACTIVIDAD</w:t>
              </w:r>
            </w:smartTag>
            <w:r w:rsidRPr="006A113D">
              <w:rPr>
                <w:rFonts w:ascii="Arial" w:hAnsi="Arial" w:cs="Arial"/>
                <w:b/>
                <w:sz w:val="22"/>
              </w:rPr>
              <w:t xml:space="preserve">: </w:t>
            </w:r>
            <w:r w:rsidRPr="006A113D">
              <w:rPr>
                <w:rFonts w:ascii="Arial" w:hAnsi="Arial" w:cs="Arial"/>
                <w:sz w:val="22"/>
              </w:rPr>
              <w:t xml:space="preserve">La actividad que se propone consiste en reflexionar desde las experiencias que las y los jóvenes están viviendo, el cómo y el por qué deben ser respetados sus derechos humanos, especialmente, sus derechos civiles. Por ello, se recomienda al facilitador(a) que además de leer con atención la ficha técnica y la mecánica de aplicación, profundice en el tema de los derechos civiles que tenemos las y los mexicanos de acuerdo a lo que consagra nuestra Constitución. Para ello, se adjunta una publicación de </w:t>
            </w:r>
            <w:smartTag w:uri="urn:schemas-microsoft-com:office:smarttags" w:element="PersonName">
              <w:smartTagPr>
                <w:attr w:name="ProductID" w:val="la Comisi￳n Nacional"/>
              </w:smartTagPr>
              <w:r w:rsidRPr="006A113D">
                <w:rPr>
                  <w:rFonts w:ascii="Arial" w:hAnsi="Arial" w:cs="Arial"/>
                  <w:sz w:val="22"/>
                </w:rPr>
                <w:t>la Comisión Nacional</w:t>
              </w:r>
            </w:smartTag>
            <w:r w:rsidRPr="006A113D">
              <w:rPr>
                <w:rFonts w:ascii="Arial" w:hAnsi="Arial" w:cs="Arial"/>
                <w:sz w:val="22"/>
              </w:rPr>
              <w:t xml:space="preserve"> de Derechos Humanos que presenta de forma clara el conjunto de los derechos humanos de los mexicanos/as de acuerdo como se encuentran reconocidos en nuestra Carta Magna. (Ver anexo en PDF).</w:t>
            </w:r>
          </w:p>
          <w:p w:rsidR="00884371" w:rsidRPr="006A113D" w:rsidRDefault="00884371" w:rsidP="00950F94">
            <w:pPr>
              <w:jc w:val="both"/>
              <w:rPr>
                <w:rFonts w:ascii="Arial" w:hAnsi="Arial" w:cs="Arial"/>
              </w:rPr>
            </w:pPr>
          </w:p>
          <w:p w:rsidR="00884371" w:rsidRPr="006A113D" w:rsidRDefault="00884371" w:rsidP="00950F94">
            <w:pPr>
              <w:jc w:val="both"/>
              <w:rPr>
                <w:rFonts w:ascii="Arial" w:hAnsi="Arial" w:cs="Arial"/>
              </w:rPr>
            </w:pPr>
            <w:r w:rsidRPr="006A113D">
              <w:rPr>
                <w:rFonts w:ascii="Arial" w:hAnsi="Arial" w:cs="Arial"/>
                <w:b/>
                <w:sz w:val="22"/>
              </w:rPr>
              <w:t xml:space="preserve">MATERIAL QUE SE REQUIERE: </w:t>
            </w:r>
          </w:p>
          <w:p w:rsidR="00884371" w:rsidRPr="006A113D" w:rsidRDefault="00884371" w:rsidP="00950F94">
            <w:pPr>
              <w:jc w:val="both"/>
              <w:rPr>
                <w:rFonts w:ascii="Arial" w:hAnsi="Arial" w:cs="Arial"/>
              </w:rPr>
            </w:pPr>
            <w:r w:rsidRPr="006A113D">
              <w:rPr>
                <w:rFonts w:ascii="Arial" w:hAnsi="Arial" w:cs="Arial"/>
                <w:sz w:val="22"/>
              </w:rPr>
              <w:t>Fotocopias de la ficha técnica para las y los participantes; cartulinas blancas, marcadores y crayones de muchos colores, revistas para recortar, cinta adhesiva, tijeras y pegamento.</w:t>
            </w:r>
          </w:p>
        </w:tc>
      </w:tr>
      <w:tr w:rsidR="00884371" w:rsidRPr="006A113D" w:rsidTr="00950F94">
        <w:tc>
          <w:tcPr>
            <w:tcW w:w="1728" w:type="dxa"/>
            <w:tcBorders>
              <w:top w:val="single" w:sz="4" w:space="0" w:color="auto"/>
              <w:left w:val="single" w:sz="4" w:space="0" w:color="auto"/>
              <w:bottom w:val="single" w:sz="4" w:space="0" w:color="auto"/>
              <w:right w:val="single" w:sz="4" w:space="0" w:color="auto"/>
            </w:tcBorders>
          </w:tcPr>
          <w:p w:rsidR="00884371" w:rsidRPr="006A113D" w:rsidRDefault="00884371" w:rsidP="00950F94">
            <w:pPr>
              <w:jc w:val="center"/>
              <w:rPr>
                <w:rFonts w:ascii="Arial" w:hAnsi="Arial" w:cs="Arial"/>
                <w:sz w:val="20"/>
              </w:rPr>
            </w:pPr>
            <w:r>
              <w:rPr>
                <w:rFonts w:ascii="Arial" w:hAnsi="Arial" w:cs="Arial"/>
                <w:noProof/>
                <w:sz w:val="20"/>
                <w:lang w:val="es-SV" w:eastAsia="es-SV"/>
              </w:rPr>
              <w:lastRenderedPageBreak/>
              <w:drawing>
                <wp:inline distT="0" distB="0" distL="0" distR="0">
                  <wp:extent cx="903605" cy="903605"/>
                  <wp:effectExtent l="0" t="0" r="0" b="0"/>
                  <wp:docPr id="115" name="Imagen 5" descr="MCj044140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4414000000[1]"/>
                          <pic:cNvPicPr>
                            <a:picLocks noChangeAspect="1" noChangeArrowheads="1"/>
                          </pic:cNvPicPr>
                        </pic:nvPicPr>
                        <pic:blipFill>
                          <a:blip r:embed="rId12"/>
                          <a:srcRect/>
                          <a:stretch>
                            <a:fillRect/>
                          </a:stretch>
                        </pic:blipFill>
                        <pic:spPr bwMode="auto">
                          <a:xfrm>
                            <a:off x="0" y="0"/>
                            <a:ext cx="903605" cy="90360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884371" w:rsidRPr="006A113D" w:rsidRDefault="00884371" w:rsidP="00950F94">
            <w:pPr>
              <w:jc w:val="both"/>
              <w:rPr>
                <w:rFonts w:ascii="Arial" w:hAnsi="Arial" w:cs="Arial"/>
                <w:b/>
              </w:rPr>
            </w:pPr>
            <w:r w:rsidRPr="006A113D">
              <w:rPr>
                <w:rFonts w:ascii="Arial" w:hAnsi="Arial" w:cs="Arial"/>
                <w:b/>
                <w:sz w:val="22"/>
                <w:szCs w:val="22"/>
              </w:rPr>
              <w:t>FICHA TÉCNICA: (pensada para consulta del facilitador(a) y para repartir a estudiantes)</w:t>
            </w:r>
          </w:p>
          <w:p w:rsidR="00884371" w:rsidRPr="006A113D" w:rsidRDefault="00884371" w:rsidP="00950F94">
            <w:pPr>
              <w:pStyle w:val="NormalWeb"/>
              <w:spacing w:before="0" w:beforeAutospacing="0" w:after="0" w:afterAutospacing="0" w:line="240" w:lineRule="auto"/>
              <w:jc w:val="both"/>
              <w:rPr>
                <w:rFonts w:ascii="Arial" w:hAnsi="Arial" w:cs="Arial"/>
                <w:lang w:val="es-ES" w:eastAsia="es-ES"/>
              </w:rPr>
            </w:pPr>
          </w:p>
          <w:p w:rsidR="00884371" w:rsidRPr="006A113D" w:rsidRDefault="00884371" w:rsidP="00950F94">
            <w:pPr>
              <w:autoSpaceDE w:val="0"/>
              <w:autoSpaceDN w:val="0"/>
              <w:adjustRightInd w:val="0"/>
              <w:jc w:val="both"/>
              <w:rPr>
                <w:rFonts w:ascii="Arial" w:hAnsi="Arial" w:cs="Arial"/>
                <w:b/>
                <w:color w:val="1A171B"/>
              </w:rPr>
            </w:pPr>
            <w:r w:rsidRPr="006A113D">
              <w:rPr>
                <w:rFonts w:ascii="Arial" w:hAnsi="Arial" w:cs="Arial"/>
                <w:b/>
                <w:color w:val="1A171B"/>
                <w:sz w:val="22"/>
                <w:szCs w:val="22"/>
              </w:rPr>
              <w:t>¿Te has puesto a pensar que…</w:t>
            </w:r>
            <w:r w:rsidRPr="006A113D">
              <w:rPr>
                <w:rStyle w:val="Refdenotaalpie"/>
                <w:rFonts w:ascii="Arial" w:hAnsi="Arial" w:cs="Arial"/>
                <w:b/>
                <w:color w:val="1A171B"/>
                <w:sz w:val="22"/>
                <w:szCs w:val="22"/>
              </w:rPr>
              <w:footnoteReference w:id="1"/>
            </w:r>
          </w:p>
          <w:p w:rsidR="00884371" w:rsidRPr="006A113D" w:rsidRDefault="00884371" w:rsidP="00950F94">
            <w:pPr>
              <w:pStyle w:val="NormalWeb"/>
              <w:spacing w:before="0" w:beforeAutospacing="0" w:after="0" w:afterAutospacing="0" w:line="240" w:lineRule="auto"/>
              <w:jc w:val="both"/>
              <w:rPr>
                <w:rFonts w:ascii="Arial" w:hAnsi="Arial" w:cs="Arial"/>
                <w:lang w:val="es-ES" w:eastAsia="es-ES"/>
              </w:rPr>
            </w:pPr>
          </w:p>
          <w:p w:rsidR="00884371" w:rsidRPr="006A113D" w:rsidRDefault="00884371" w:rsidP="00950F94">
            <w:pPr>
              <w:pStyle w:val="NormalWeb"/>
              <w:spacing w:before="0" w:beforeAutospacing="0" w:after="0" w:afterAutospacing="0" w:line="240" w:lineRule="auto"/>
              <w:jc w:val="both"/>
              <w:rPr>
                <w:rFonts w:ascii="Arial" w:hAnsi="Arial" w:cs="Arial"/>
                <w:lang w:val="es-MX"/>
              </w:rPr>
            </w:pPr>
            <w:r w:rsidRPr="006A113D">
              <w:rPr>
                <w:rFonts w:ascii="Arial" w:hAnsi="Arial" w:cs="Arial"/>
                <w:sz w:val="22"/>
                <w:szCs w:val="22"/>
                <w:lang w:val="es-ES" w:eastAsia="es-ES"/>
              </w:rPr>
              <w:br w:type="page"/>
            </w:r>
            <w:r w:rsidRPr="006A113D">
              <w:rPr>
                <w:rFonts w:ascii="Arial" w:hAnsi="Arial" w:cs="Arial"/>
                <w:sz w:val="22"/>
                <w:szCs w:val="22"/>
                <w:lang w:val="es-MX"/>
              </w:rPr>
              <w:t>Frecuentemente, las y los jóvenes somos tratados como sospechosos o infractores de la ley por nuestra apariencia, porque andamos en grupo o con la “banda” y por el prejuicio de que los jóvenes somos rebeldes, o nos gusta meternos en problemas. En estas situaciones, la policía, nos detiene muchas veces sin razón y nos trata como a delincuentes. A eso se le llama detenciones ilícitas, es decir, son detenciones en la vía pública sin que exista una infracción de ley.</w:t>
            </w:r>
          </w:p>
          <w:p w:rsidR="00884371" w:rsidRPr="006A113D" w:rsidRDefault="00884371" w:rsidP="00950F94">
            <w:pPr>
              <w:pStyle w:val="NormalWeb"/>
              <w:spacing w:before="0" w:beforeAutospacing="0" w:after="0" w:afterAutospacing="0" w:line="240" w:lineRule="auto"/>
              <w:ind w:left="426"/>
              <w:jc w:val="both"/>
              <w:rPr>
                <w:rFonts w:ascii="Arial" w:hAnsi="Arial" w:cs="Arial"/>
                <w:lang w:val="es-MX"/>
              </w:rPr>
            </w:pPr>
          </w:p>
          <w:p w:rsidR="00884371" w:rsidRPr="006A113D" w:rsidRDefault="00884371" w:rsidP="00950F94">
            <w:pPr>
              <w:pStyle w:val="NormalWeb"/>
              <w:spacing w:before="0" w:beforeAutospacing="0" w:after="0" w:afterAutospacing="0" w:line="240" w:lineRule="auto"/>
              <w:jc w:val="both"/>
              <w:rPr>
                <w:rFonts w:ascii="Arial" w:hAnsi="Arial" w:cs="Arial"/>
                <w:lang w:val="es-MX"/>
              </w:rPr>
            </w:pPr>
            <w:r w:rsidRPr="006A113D">
              <w:rPr>
                <w:rFonts w:ascii="Arial" w:hAnsi="Arial" w:cs="Arial"/>
                <w:sz w:val="22"/>
                <w:szCs w:val="22"/>
                <w:lang w:val="es-MX"/>
              </w:rPr>
              <w:t>Cuando somos detenidos y tratados/as como delincuentes sin que seamos infractores de la ley, es una violación a nuestros derechos humanos. Más aún, porque en la mayoría de las ocasiones, para justificar la detención, se crean situaciones que nos hacen aparecer realmente como delincuentes o infractores de la ley.</w:t>
            </w:r>
          </w:p>
          <w:p w:rsidR="00884371" w:rsidRPr="006A113D" w:rsidRDefault="00884371" w:rsidP="00950F94">
            <w:pPr>
              <w:pStyle w:val="NormalWeb"/>
              <w:spacing w:before="0" w:beforeAutospacing="0" w:after="0" w:afterAutospacing="0" w:line="240" w:lineRule="auto"/>
              <w:ind w:left="426"/>
              <w:jc w:val="both"/>
              <w:rPr>
                <w:rFonts w:ascii="Arial" w:hAnsi="Arial" w:cs="Arial"/>
                <w:lang w:val="es-MX"/>
              </w:rPr>
            </w:pPr>
          </w:p>
          <w:p w:rsidR="00884371" w:rsidRPr="006A113D" w:rsidRDefault="00884371" w:rsidP="00950F94">
            <w:pPr>
              <w:pStyle w:val="NormalWeb"/>
              <w:spacing w:before="0" w:beforeAutospacing="0" w:after="0" w:afterAutospacing="0" w:line="240" w:lineRule="auto"/>
              <w:jc w:val="both"/>
              <w:rPr>
                <w:rFonts w:ascii="Arial" w:hAnsi="Arial" w:cs="Arial"/>
                <w:lang w:val="es-MX"/>
              </w:rPr>
            </w:pPr>
            <w:r w:rsidRPr="006A113D">
              <w:rPr>
                <w:rFonts w:ascii="Arial" w:hAnsi="Arial" w:cs="Arial"/>
                <w:sz w:val="22"/>
                <w:szCs w:val="22"/>
                <w:lang w:val="es-MX"/>
              </w:rPr>
              <w:t>A continuación te ofrecemos una orientación básica sobre los derechos y garantías individuales que nos protegen ante los abusos de poder de las policías, o agentes del ministerio público, especialmente cuando somos detenidos.</w:t>
            </w:r>
          </w:p>
          <w:tbl>
            <w:tblPr>
              <w:tblW w:w="5000" w:type="pct"/>
              <w:tblCellSpacing w:w="0" w:type="dxa"/>
              <w:tblLayout w:type="fixed"/>
              <w:tblCellMar>
                <w:top w:w="30" w:type="dxa"/>
                <w:left w:w="30" w:type="dxa"/>
                <w:bottom w:w="30" w:type="dxa"/>
                <w:right w:w="30" w:type="dxa"/>
              </w:tblCellMar>
              <w:tblLook w:val="00A0" w:firstRow="1" w:lastRow="0" w:firstColumn="1" w:lastColumn="0" w:noHBand="0" w:noVBand="0"/>
            </w:tblPr>
            <w:tblGrid>
              <w:gridCol w:w="6776"/>
            </w:tblGrid>
            <w:tr w:rsidR="00884371" w:rsidRPr="006A113D" w:rsidTr="00950F94">
              <w:trPr>
                <w:trHeight w:val="6390"/>
                <w:tblCellSpacing w:w="0" w:type="dxa"/>
              </w:trPr>
              <w:tc>
                <w:tcPr>
                  <w:tcW w:w="5000" w:type="pct"/>
                  <w:tcBorders>
                    <w:top w:val="nil"/>
                    <w:left w:val="nil"/>
                    <w:bottom w:val="nil"/>
                    <w:right w:val="nil"/>
                  </w:tcBorders>
                </w:tcPr>
                <w:p w:rsidR="00884371" w:rsidRPr="006A113D" w:rsidRDefault="00884371" w:rsidP="00950F94">
                  <w:pPr>
                    <w:spacing w:before="100" w:beforeAutospacing="1" w:after="100" w:afterAutospacing="1"/>
                    <w:jc w:val="right"/>
                    <w:rPr>
                      <w:rFonts w:ascii="Arial" w:hAnsi="Arial" w:cs="Arial"/>
                      <w:b/>
                      <w:bCs/>
                      <w:lang w:eastAsia="es-MX"/>
                    </w:rPr>
                  </w:pPr>
                </w:p>
                <w:p w:rsidR="00884371" w:rsidRPr="006A113D" w:rsidRDefault="00884371" w:rsidP="00950F94">
                  <w:pPr>
                    <w:spacing w:before="100" w:beforeAutospacing="1" w:after="100" w:afterAutospacing="1"/>
                    <w:jc w:val="right"/>
                    <w:rPr>
                      <w:rFonts w:ascii="Arial" w:hAnsi="Arial" w:cs="Arial"/>
                      <w:b/>
                      <w:bCs/>
                      <w:lang w:eastAsia="es-MX"/>
                    </w:rPr>
                  </w:pPr>
                  <w:r w:rsidRPr="006A113D">
                    <w:rPr>
                      <w:rFonts w:ascii="Arial" w:hAnsi="Arial" w:cs="Arial"/>
                      <w:b/>
                      <w:bCs/>
                      <w:sz w:val="22"/>
                      <w:szCs w:val="22"/>
                      <w:lang w:eastAsia="es-MX"/>
                    </w:rPr>
                    <w:t>Cartilla para jóvenes</w:t>
                  </w:r>
                </w:p>
                <w:p w:rsidR="00884371" w:rsidRPr="006A113D" w:rsidRDefault="00884371" w:rsidP="00950F94">
                  <w:pPr>
                    <w:spacing w:before="100" w:beforeAutospacing="1" w:after="100" w:afterAutospacing="1"/>
                    <w:jc w:val="right"/>
                    <w:rPr>
                      <w:rFonts w:ascii="Arial" w:hAnsi="Arial" w:cs="Arial"/>
                      <w:b/>
                      <w:bCs/>
                      <w:lang w:eastAsia="es-MX"/>
                    </w:rPr>
                  </w:pPr>
                  <w:r w:rsidRPr="006A113D">
                    <w:rPr>
                      <w:rFonts w:ascii="Arial" w:hAnsi="Arial" w:cs="Arial"/>
                      <w:b/>
                      <w:bCs/>
                      <w:sz w:val="22"/>
                      <w:szCs w:val="22"/>
                      <w:lang w:eastAsia="es-MX"/>
                    </w:rPr>
                    <w:t>Lo que debes saber en caso de una detención</w:t>
                  </w:r>
                </w:p>
                <w:p w:rsidR="00884371" w:rsidRPr="006A113D" w:rsidRDefault="00884371" w:rsidP="00950F94">
                  <w:pPr>
                    <w:spacing w:before="100" w:beforeAutospacing="1" w:after="100" w:afterAutospacing="1"/>
                    <w:jc w:val="both"/>
                    <w:rPr>
                      <w:rFonts w:ascii="Arial" w:hAnsi="Arial" w:cs="Arial"/>
                      <w:lang w:eastAsia="es-MX"/>
                    </w:rPr>
                  </w:pPr>
                  <w:r w:rsidRPr="006A113D">
                    <w:rPr>
                      <w:rFonts w:ascii="Arial" w:hAnsi="Arial" w:cs="Arial"/>
                      <w:sz w:val="22"/>
                      <w:szCs w:val="22"/>
                      <w:lang w:eastAsia="es-MX"/>
                    </w:rPr>
                    <w:t>Tú cuentas con garantías jurídicas que te permiten tener la certeza de que sólo en los casos que la ley lo establece puedes ser detenido. Las autoridades deben respetar esos derechos.</w:t>
                  </w:r>
                </w:p>
                <w:p w:rsidR="00884371" w:rsidRPr="006A113D" w:rsidRDefault="00884371" w:rsidP="00950F94">
                  <w:pPr>
                    <w:spacing w:before="100" w:beforeAutospacing="1" w:after="100" w:afterAutospacing="1"/>
                    <w:jc w:val="both"/>
                    <w:rPr>
                      <w:rFonts w:ascii="Arial" w:hAnsi="Arial" w:cs="Arial"/>
                      <w:lang w:eastAsia="es-MX"/>
                    </w:rPr>
                  </w:pPr>
                  <w:r w:rsidRPr="006A113D">
                    <w:rPr>
                      <w:rFonts w:ascii="Arial" w:hAnsi="Arial" w:cs="Arial"/>
                      <w:sz w:val="22"/>
                      <w:szCs w:val="22"/>
                      <w:lang w:eastAsia="es-MX"/>
                    </w:rPr>
                    <w:t xml:space="preserve">De acuerdo con los artículos 16 y 21 de </w:t>
                  </w:r>
                  <w:smartTag w:uri="urn:schemas-microsoft-com:office:smarttags" w:element="PersonName">
                    <w:smartTagPr>
                      <w:attr w:name="ProductID" w:val="la Constituci￳n Pol￭tica"/>
                    </w:smartTagPr>
                    <w:r w:rsidRPr="006A113D">
                      <w:rPr>
                        <w:rFonts w:ascii="Arial" w:hAnsi="Arial" w:cs="Arial"/>
                        <w:sz w:val="22"/>
                        <w:szCs w:val="22"/>
                        <w:lang w:eastAsia="es-MX"/>
                      </w:rPr>
                      <w:t>la Constitución Política</w:t>
                    </w:r>
                  </w:smartTag>
                  <w:r w:rsidRPr="006A113D">
                    <w:rPr>
                      <w:rFonts w:ascii="Arial" w:hAnsi="Arial" w:cs="Arial"/>
                      <w:sz w:val="22"/>
                      <w:szCs w:val="22"/>
                      <w:lang w:eastAsia="es-MX"/>
                    </w:rPr>
                    <w:t xml:space="preserve"> de los Estados Unidos Mexicanos; 44, fracciones II y III; 73, 123, 193 y 194 del Código Federal de Procedimientos Penales, y 3, fracción III, 132, 134 del Código de Procedimientos Penales para el Distrito Federal, </w:t>
                  </w:r>
                  <w:smartTag w:uri="urn:schemas-microsoft-com:office:smarttags" w:element="PersonName">
                    <w:smartTagPr>
                      <w:attr w:name="ProductID" w:val="la Polic￭a"/>
                    </w:smartTagPr>
                    <w:r w:rsidRPr="006A113D">
                      <w:rPr>
                        <w:rFonts w:ascii="Arial" w:hAnsi="Arial" w:cs="Arial"/>
                        <w:sz w:val="22"/>
                        <w:szCs w:val="22"/>
                        <w:lang w:eastAsia="es-MX"/>
                      </w:rPr>
                      <w:t>la Policía</w:t>
                    </w:r>
                  </w:smartTag>
                  <w:r w:rsidRPr="006A113D">
                    <w:rPr>
                      <w:rFonts w:ascii="Arial" w:hAnsi="Arial" w:cs="Arial"/>
                      <w:sz w:val="22"/>
                      <w:szCs w:val="22"/>
                      <w:lang w:eastAsia="es-MX"/>
                    </w:rPr>
                    <w:t xml:space="preserve"> sólo puede detenerte en los siguientes casos:</w:t>
                  </w:r>
                </w:p>
                <w:p w:rsidR="00884371" w:rsidRPr="006A113D" w:rsidRDefault="00884371" w:rsidP="00950F94">
                  <w:pPr>
                    <w:spacing w:before="100" w:beforeAutospacing="1" w:after="100" w:afterAutospacing="1"/>
                    <w:jc w:val="both"/>
                    <w:rPr>
                      <w:rFonts w:ascii="Arial" w:hAnsi="Arial" w:cs="Arial"/>
                      <w:lang w:eastAsia="es-MX"/>
                    </w:rPr>
                  </w:pPr>
                  <w:r w:rsidRPr="006A113D">
                    <w:rPr>
                      <w:rFonts w:ascii="Arial" w:hAnsi="Arial" w:cs="Arial"/>
                      <w:sz w:val="22"/>
                      <w:szCs w:val="22"/>
                      <w:lang w:eastAsia="es-MX"/>
                    </w:rPr>
                    <w:t>1. Por orden escrita de un juez: Orden de aprehensión.</w:t>
                  </w:r>
                </w:p>
                <w:p w:rsidR="00884371" w:rsidRPr="006A113D" w:rsidRDefault="00884371" w:rsidP="00950F94">
                  <w:pPr>
                    <w:spacing w:before="100" w:beforeAutospacing="1" w:after="100" w:afterAutospacing="1"/>
                    <w:jc w:val="both"/>
                    <w:rPr>
                      <w:rFonts w:ascii="Arial" w:hAnsi="Arial" w:cs="Arial"/>
                      <w:lang w:eastAsia="es-MX"/>
                    </w:rPr>
                  </w:pPr>
                  <w:r w:rsidRPr="006A113D">
                    <w:rPr>
                      <w:rFonts w:ascii="Arial" w:hAnsi="Arial" w:cs="Arial"/>
                      <w:sz w:val="22"/>
                      <w:szCs w:val="22"/>
                      <w:lang w:eastAsia="es-MX"/>
                    </w:rPr>
                    <w:t>2. Por orden escrita de un Ministerio Público "Caso urgente" y orden de detención, en la que explique y justifique el motivo de la detención siempre y cuando:</w:t>
                  </w:r>
                </w:p>
                <w:p w:rsidR="00884371" w:rsidRPr="006A113D" w:rsidRDefault="00884371" w:rsidP="00950F94">
                  <w:pPr>
                    <w:jc w:val="both"/>
                    <w:rPr>
                      <w:rFonts w:ascii="Arial" w:hAnsi="Arial" w:cs="Arial"/>
                      <w:lang w:eastAsia="es-MX"/>
                    </w:rPr>
                  </w:pPr>
                  <w:r w:rsidRPr="006A113D">
                    <w:rPr>
                      <w:rFonts w:ascii="Arial" w:hAnsi="Arial" w:cs="Arial"/>
                      <w:b/>
                      <w:bCs/>
                      <w:sz w:val="22"/>
                      <w:szCs w:val="22"/>
                      <w:lang w:eastAsia="es-MX"/>
                    </w:rPr>
                    <w:t>a)</w:t>
                  </w:r>
                  <w:r w:rsidRPr="006A113D">
                    <w:rPr>
                      <w:rFonts w:ascii="Arial" w:hAnsi="Arial" w:cs="Arial"/>
                      <w:sz w:val="22"/>
                      <w:szCs w:val="22"/>
                      <w:lang w:eastAsia="es-MX"/>
                    </w:rPr>
                    <w:t xml:space="preserve"> Ya exista una averiguación previa.</w:t>
                  </w:r>
                </w:p>
                <w:p w:rsidR="00884371" w:rsidRPr="006A113D" w:rsidRDefault="00884371" w:rsidP="00950F94">
                  <w:pPr>
                    <w:jc w:val="both"/>
                    <w:rPr>
                      <w:rFonts w:ascii="Arial" w:hAnsi="Arial" w:cs="Arial"/>
                      <w:lang w:eastAsia="es-MX"/>
                    </w:rPr>
                  </w:pPr>
                  <w:r w:rsidRPr="006A113D">
                    <w:rPr>
                      <w:rFonts w:ascii="Arial" w:hAnsi="Arial" w:cs="Arial"/>
                      <w:b/>
                      <w:bCs/>
                      <w:sz w:val="22"/>
                      <w:szCs w:val="22"/>
                      <w:lang w:eastAsia="es-MX"/>
                    </w:rPr>
                    <w:t>b)</w:t>
                  </w:r>
                  <w:r w:rsidRPr="006A113D">
                    <w:rPr>
                      <w:rFonts w:ascii="Arial" w:hAnsi="Arial" w:cs="Arial"/>
                      <w:sz w:val="22"/>
                      <w:szCs w:val="22"/>
                      <w:lang w:eastAsia="es-MX"/>
                    </w:rPr>
                    <w:t xml:space="preserve"> Se trate de uno de los delitos que la ley señala como graves.</w:t>
                  </w:r>
                </w:p>
                <w:p w:rsidR="00884371" w:rsidRPr="006A113D" w:rsidRDefault="00884371" w:rsidP="00950F94">
                  <w:pPr>
                    <w:jc w:val="both"/>
                    <w:rPr>
                      <w:rFonts w:ascii="Arial" w:hAnsi="Arial" w:cs="Arial"/>
                      <w:lang w:eastAsia="es-MX"/>
                    </w:rPr>
                  </w:pPr>
                  <w:r w:rsidRPr="006A113D">
                    <w:rPr>
                      <w:rFonts w:ascii="Arial" w:hAnsi="Arial" w:cs="Arial"/>
                      <w:b/>
                      <w:bCs/>
                      <w:sz w:val="22"/>
                      <w:szCs w:val="22"/>
                      <w:lang w:eastAsia="es-MX"/>
                    </w:rPr>
                    <w:t>c)</w:t>
                  </w:r>
                  <w:r w:rsidRPr="006A113D">
                    <w:rPr>
                      <w:rFonts w:ascii="Arial" w:hAnsi="Arial" w:cs="Arial"/>
                      <w:sz w:val="22"/>
                      <w:szCs w:val="22"/>
                      <w:lang w:eastAsia="es-MX"/>
                    </w:rPr>
                    <w:t xml:space="preserve"> Exista riesgo fundado de que te puedas escapar de la acción de la justicia (esto queda a criterio del Ministerio Público).</w:t>
                  </w:r>
                </w:p>
                <w:p w:rsidR="00884371" w:rsidRPr="006A113D" w:rsidRDefault="00884371" w:rsidP="00950F94">
                  <w:pPr>
                    <w:spacing w:after="100"/>
                    <w:jc w:val="both"/>
                    <w:rPr>
                      <w:rFonts w:ascii="Arial" w:hAnsi="Arial" w:cs="Arial"/>
                      <w:lang w:eastAsia="es-MX"/>
                    </w:rPr>
                  </w:pPr>
                  <w:r w:rsidRPr="006A113D">
                    <w:rPr>
                      <w:rFonts w:ascii="Arial" w:hAnsi="Arial" w:cs="Arial"/>
                      <w:b/>
                      <w:bCs/>
                      <w:sz w:val="22"/>
                      <w:szCs w:val="22"/>
                      <w:lang w:eastAsia="es-MX"/>
                    </w:rPr>
                    <w:t>d)</w:t>
                  </w:r>
                  <w:r w:rsidRPr="006A113D">
                    <w:rPr>
                      <w:rFonts w:ascii="Arial" w:hAnsi="Arial" w:cs="Arial"/>
                      <w:sz w:val="22"/>
                      <w:szCs w:val="22"/>
                      <w:lang w:eastAsia="es-MX"/>
                    </w:rPr>
                    <w:t xml:space="preserve"> Que el Ministerio Público no pueda acudir ante el juez por razón de la hora, lugar (por ejemplo, que esté muy alejado, que no haya </w:t>
                  </w:r>
                  <w:r w:rsidRPr="006A113D">
                    <w:rPr>
                      <w:rFonts w:ascii="Arial" w:hAnsi="Arial" w:cs="Arial"/>
                      <w:sz w:val="22"/>
                      <w:szCs w:val="22"/>
                      <w:lang w:eastAsia="es-MX"/>
                    </w:rPr>
                    <w:lastRenderedPageBreak/>
                    <w:t>caminos, etc.) o circunstancia (que haya una inundación, los caminos estén cerrados, etc.), para solicitarle la orden de aprehensión.</w:t>
                  </w:r>
                </w:p>
                <w:p w:rsidR="00884371" w:rsidRPr="006A113D" w:rsidRDefault="00884371" w:rsidP="00950F94">
                  <w:pPr>
                    <w:spacing w:before="100" w:beforeAutospacing="1" w:after="100" w:afterAutospacing="1"/>
                    <w:jc w:val="both"/>
                    <w:rPr>
                      <w:rFonts w:ascii="Arial" w:hAnsi="Arial" w:cs="Arial"/>
                      <w:lang w:eastAsia="es-MX"/>
                    </w:rPr>
                  </w:pPr>
                  <w:r w:rsidRPr="006A113D">
                    <w:rPr>
                      <w:rFonts w:ascii="Arial" w:hAnsi="Arial" w:cs="Arial"/>
                      <w:sz w:val="22"/>
                      <w:szCs w:val="22"/>
                      <w:lang w:eastAsia="es-MX"/>
                    </w:rPr>
                    <w:t>3. Por ser sorprendido en la comisión flagrante de un delito, es decir, en el momento de cometerlo o sí, inmediatamente después de cometido el delito, sucede que:</w:t>
                  </w:r>
                </w:p>
                <w:p w:rsidR="00884371" w:rsidRPr="006A113D" w:rsidRDefault="00884371" w:rsidP="00950F94">
                  <w:pPr>
                    <w:jc w:val="both"/>
                    <w:rPr>
                      <w:rFonts w:ascii="Arial" w:hAnsi="Arial" w:cs="Arial"/>
                      <w:lang w:eastAsia="es-MX"/>
                    </w:rPr>
                  </w:pPr>
                  <w:r w:rsidRPr="006A113D">
                    <w:rPr>
                      <w:rFonts w:ascii="Arial" w:hAnsi="Arial" w:cs="Arial"/>
                      <w:b/>
                      <w:bCs/>
                      <w:sz w:val="22"/>
                      <w:szCs w:val="22"/>
                      <w:lang w:eastAsia="es-MX"/>
                    </w:rPr>
                    <w:t>a)</w:t>
                  </w:r>
                  <w:r w:rsidRPr="006A113D">
                    <w:rPr>
                      <w:rFonts w:ascii="Arial" w:hAnsi="Arial" w:cs="Arial"/>
                      <w:sz w:val="22"/>
                      <w:szCs w:val="22"/>
                      <w:lang w:eastAsia="es-MX"/>
                    </w:rPr>
                    <w:t xml:space="preserve"> Eres perseguido materialmente o</w:t>
                  </w:r>
                </w:p>
                <w:p w:rsidR="00884371" w:rsidRPr="006A113D" w:rsidRDefault="00884371" w:rsidP="00950F94">
                  <w:pPr>
                    <w:spacing w:after="100"/>
                    <w:jc w:val="both"/>
                    <w:rPr>
                      <w:rFonts w:ascii="Arial" w:hAnsi="Arial" w:cs="Arial"/>
                      <w:lang w:eastAsia="es-MX"/>
                    </w:rPr>
                  </w:pPr>
                  <w:r w:rsidRPr="006A113D">
                    <w:rPr>
                      <w:rFonts w:ascii="Arial" w:hAnsi="Arial" w:cs="Arial"/>
                      <w:b/>
                      <w:bCs/>
                      <w:sz w:val="22"/>
                      <w:szCs w:val="22"/>
                      <w:lang w:eastAsia="es-MX"/>
                    </w:rPr>
                    <w:t>b)</w:t>
                  </w:r>
                  <w:r w:rsidRPr="006A113D">
                    <w:rPr>
                      <w:rFonts w:ascii="Arial" w:hAnsi="Arial" w:cs="Arial"/>
                      <w:sz w:val="22"/>
                      <w:szCs w:val="22"/>
                      <w:lang w:eastAsia="es-MX"/>
                    </w:rPr>
                    <w:t xml:space="preserve"> Durante las siguientes 48 horas (materia local) o 72 horas (materia federal) de cometido el delito el ofendido o los testigos presenciales de los hechos te señalan como responsable y tienes en tu poder el objeto del delito, el instrumento con el que se cometió o existan huellas o indicios que permitan suponer que has participado en la comisión del delito.</w:t>
                  </w:r>
                </w:p>
                <w:p w:rsidR="00884371" w:rsidRPr="006A113D" w:rsidRDefault="00884371" w:rsidP="00950F94">
                  <w:pPr>
                    <w:spacing w:before="100" w:beforeAutospacing="1" w:after="100" w:afterAutospacing="1"/>
                    <w:jc w:val="both"/>
                    <w:rPr>
                      <w:rFonts w:ascii="Arial" w:hAnsi="Arial" w:cs="Arial"/>
                      <w:lang w:eastAsia="es-MX"/>
                    </w:rPr>
                  </w:pPr>
                  <w:r w:rsidRPr="006A113D">
                    <w:rPr>
                      <w:rFonts w:ascii="Arial" w:hAnsi="Arial" w:cs="Arial"/>
                      <w:sz w:val="22"/>
                      <w:szCs w:val="22"/>
                      <w:lang w:eastAsia="es-MX"/>
                    </w:rPr>
                    <w:t>4. Como medida de apremio, es decir, si fuiste citado por un juez o por el Ministerio Público y no te presentaste.</w:t>
                  </w:r>
                </w:p>
                <w:p w:rsidR="00884371" w:rsidRPr="006A113D" w:rsidRDefault="00884371" w:rsidP="00950F94">
                  <w:pPr>
                    <w:spacing w:before="100" w:beforeAutospacing="1" w:after="100" w:afterAutospacing="1"/>
                    <w:jc w:val="both"/>
                    <w:rPr>
                      <w:rFonts w:ascii="Arial" w:hAnsi="Arial" w:cs="Arial"/>
                      <w:lang w:eastAsia="es-MX"/>
                    </w:rPr>
                  </w:pPr>
                  <w:r w:rsidRPr="006A113D">
                    <w:rPr>
                      <w:rFonts w:ascii="Arial" w:hAnsi="Arial" w:cs="Arial"/>
                      <w:sz w:val="22"/>
                      <w:szCs w:val="22"/>
                      <w:lang w:eastAsia="es-MX"/>
                    </w:rPr>
                    <w:t>Si por alguna de las  razones anteriores eres detenido, es importante observar lo que dice el artículo 20 constitucional.</w:t>
                  </w:r>
                </w:p>
                <w:p w:rsidR="00884371" w:rsidRPr="006A113D" w:rsidRDefault="00884371" w:rsidP="00950F94">
                  <w:pPr>
                    <w:spacing w:before="100" w:beforeAutospacing="1" w:after="100" w:afterAutospacing="1"/>
                    <w:jc w:val="both"/>
                    <w:rPr>
                      <w:rFonts w:ascii="Arial" w:hAnsi="Arial" w:cs="Arial"/>
                      <w:lang w:eastAsia="es-MX"/>
                    </w:rPr>
                  </w:pPr>
                  <w:r w:rsidRPr="006A113D">
                    <w:rPr>
                      <w:rFonts w:ascii="Arial" w:hAnsi="Arial" w:cs="Arial"/>
                      <w:sz w:val="22"/>
                      <w:szCs w:val="22"/>
                      <w:lang w:eastAsia="es-MX"/>
                    </w:rPr>
                    <w:t>En todo proceso de orden penal, si eres el inculpado, tendrás las siguientes garantías:</w:t>
                  </w:r>
                </w:p>
                <w:p w:rsidR="00884371" w:rsidRPr="006A113D" w:rsidRDefault="00884371" w:rsidP="00950F94">
                  <w:pPr>
                    <w:spacing w:before="100" w:beforeAutospacing="1" w:after="100" w:afterAutospacing="1"/>
                    <w:jc w:val="both"/>
                    <w:rPr>
                      <w:rFonts w:ascii="Arial" w:hAnsi="Arial" w:cs="Arial"/>
                      <w:lang w:eastAsia="es-MX"/>
                    </w:rPr>
                  </w:pPr>
                  <w:r w:rsidRPr="006A113D">
                    <w:rPr>
                      <w:rFonts w:ascii="Arial" w:hAnsi="Arial" w:cs="Arial"/>
                      <w:sz w:val="22"/>
                      <w:szCs w:val="22"/>
                      <w:lang w:eastAsia="es-MX"/>
                    </w:rPr>
                    <w:t>* Inmediatamente que lo solicites, el juez deberá otorgarte la libertad provisional bajo confianza, siempre y cuando no se trate de delitos en que, por su gravedad, la ley expresamente prohíba conceder este beneficio. En caso de delitos no graves, a solicitud del Ministerio Público, el juez podrá negar la libertad provisional, sí como inculpado has sido condenado con anterioridad por algún delito calificado como grave por la ley, o cuando el Ministerio Público aporte elementos al juez para establecer que la libertad, si eres el inculpado, representa, por tu conducta precedente o por las circunstancias y características del delito cometido, un riesgo para el ofendido o para la sociedad.</w:t>
                  </w:r>
                </w:p>
                <w:p w:rsidR="00884371" w:rsidRPr="006A113D" w:rsidRDefault="00884371" w:rsidP="00950F94">
                  <w:pPr>
                    <w:spacing w:before="100" w:beforeAutospacing="1" w:after="100" w:afterAutospacing="1"/>
                    <w:jc w:val="both"/>
                    <w:rPr>
                      <w:rFonts w:ascii="Arial" w:hAnsi="Arial" w:cs="Arial"/>
                      <w:lang w:eastAsia="es-MX"/>
                    </w:rPr>
                  </w:pPr>
                  <w:r w:rsidRPr="006A113D">
                    <w:rPr>
                      <w:rFonts w:ascii="Arial" w:hAnsi="Arial" w:cs="Arial"/>
                      <w:sz w:val="22"/>
                      <w:szCs w:val="22"/>
                      <w:lang w:eastAsia="es-MX"/>
                    </w:rPr>
                    <w:t>* No podrás ser obligado a declarar. Queda prohibida y será sancionada por la ley penal toda incomunicación, intimidación o tortura. La confesión rendida ante cualquier autoridad distinta del Ministerio Público o del juez, o ante éstos sin la asistencia de tu defensor, carecerá de todo valor probatorio.</w:t>
                  </w:r>
                </w:p>
                <w:p w:rsidR="00884371" w:rsidRPr="006A113D" w:rsidRDefault="00884371" w:rsidP="00950F94">
                  <w:pPr>
                    <w:spacing w:before="100" w:beforeAutospacing="1" w:after="100" w:afterAutospacing="1"/>
                    <w:jc w:val="both"/>
                    <w:rPr>
                      <w:rFonts w:ascii="Arial" w:hAnsi="Arial" w:cs="Arial"/>
                      <w:lang w:eastAsia="es-MX"/>
                    </w:rPr>
                  </w:pPr>
                  <w:r w:rsidRPr="006A113D">
                    <w:rPr>
                      <w:rFonts w:ascii="Arial" w:hAnsi="Arial" w:cs="Arial"/>
                      <w:sz w:val="22"/>
                      <w:szCs w:val="22"/>
                      <w:lang w:eastAsia="es-MX"/>
                    </w:rPr>
                    <w:t>* Se te hará saber en audiencia pública y dentro de las cuarenta y ocho horas siguientes a tu consignación a la justicia, el nombre de tu acusador y la naturaleza y causa de la acusación, con el fin de que conozcas bien el hecho punible que se te atribuye y puedas contestar el cargo, rindiendo en este acto tu declaración preparatoria.</w:t>
                  </w:r>
                </w:p>
                <w:p w:rsidR="00884371" w:rsidRPr="006A113D" w:rsidRDefault="00884371" w:rsidP="00950F94">
                  <w:pPr>
                    <w:spacing w:before="100" w:beforeAutospacing="1" w:after="100" w:afterAutospacing="1"/>
                    <w:jc w:val="both"/>
                    <w:rPr>
                      <w:rFonts w:ascii="Arial" w:hAnsi="Arial" w:cs="Arial"/>
                      <w:lang w:eastAsia="es-MX"/>
                    </w:rPr>
                  </w:pPr>
                  <w:r w:rsidRPr="006A113D">
                    <w:rPr>
                      <w:rFonts w:ascii="Arial" w:hAnsi="Arial" w:cs="Arial"/>
                      <w:sz w:val="22"/>
                      <w:szCs w:val="22"/>
                      <w:lang w:eastAsia="es-MX"/>
                    </w:rPr>
                    <w:t>* Cuando así lo solicites, serás careado, en presencia del juez, con quien deponga en tu contra, salvo lo dispuesto en la fracción V del apartado B del artículo 20.</w:t>
                  </w:r>
                </w:p>
                <w:p w:rsidR="00884371" w:rsidRPr="006A113D" w:rsidRDefault="00884371" w:rsidP="00950F94">
                  <w:pPr>
                    <w:spacing w:before="100" w:beforeAutospacing="1" w:after="100" w:afterAutospacing="1"/>
                    <w:jc w:val="both"/>
                    <w:rPr>
                      <w:rFonts w:ascii="Arial" w:hAnsi="Arial" w:cs="Arial"/>
                      <w:lang w:eastAsia="es-MX"/>
                    </w:rPr>
                  </w:pPr>
                  <w:r w:rsidRPr="006A113D">
                    <w:rPr>
                      <w:rFonts w:ascii="Arial" w:hAnsi="Arial" w:cs="Arial"/>
                      <w:sz w:val="22"/>
                      <w:szCs w:val="22"/>
                      <w:lang w:eastAsia="es-MX"/>
                    </w:rPr>
                    <w:lastRenderedPageBreak/>
                    <w:t>* Se te recibirán los testigos y demás pruebas que ofrezcas, concediéndote el tiempo que la ley estime necesario al efecto y auxiliándote para obtener la comparecencia de las personas cuyo testimonio solicites, siempre que se encuentren en el lugar del proceso.</w:t>
                  </w:r>
                </w:p>
                <w:p w:rsidR="00884371" w:rsidRPr="006A113D" w:rsidRDefault="00884371" w:rsidP="00950F94">
                  <w:pPr>
                    <w:spacing w:before="100" w:beforeAutospacing="1" w:after="100" w:afterAutospacing="1"/>
                    <w:jc w:val="both"/>
                    <w:rPr>
                      <w:rFonts w:ascii="Arial" w:hAnsi="Arial" w:cs="Arial"/>
                      <w:lang w:eastAsia="es-MX"/>
                    </w:rPr>
                  </w:pPr>
                  <w:r w:rsidRPr="006A113D">
                    <w:rPr>
                      <w:rFonts w:ascii="Arial" w:hAnsi="Arial" w:cs="Arial"/>
                      <w:sz w:val="22"/>
                      <w:szCs w:val="22"/>
                      <w:lang w:eastAsia="es-MX"/>
                    </w:rPr>
                    <w:t>* Serás juzgado en audiencia pública por un juez o jurado de ciudadanos que sepan leer y escribir, vecinos del lugar y partido en que se cometiere el delito, siempre que éste pueda ser castigado con una pena mayor de un año de prisión.</w:t>
                  </w:r>
                </w:p>
                <w:p w:rsidR="00884371" w:rsidRPr="006A113D" w:rsidRDefault="00884371" w:rsidP="00950F94">
                  <w:pPr>
                    <w:spacing w:before="100" w:beforeAutospacing="1" w:after="100" w:afterAutospacing="1"/>
                    <w:jc w:val="both"/>
                    <w:rPr>
                      <w:rFonts w:ascii="Arial" w:hAnsi="Arial" w:cs="Arial"/>
                      <w:lang w:eastAsia="es-MX"/>
                    </w:rPr>
                  </w:pPr>
                  <w:r w:rsidRPr="006A113D">
                    <w:rPr>
                      <w:rFonts w:ascii="Arial" w:hAnsi="Arial" w:cs="Arial"/>
                      <w:sz w:val="22"/>
                      <w:szCs w:val="22"/>
                      <w:lang w:eastAsia="es-MX"/>
                    </w:rPr>
                    <w:t>* Te serán facilitados todos los datos que solicites para tu defensa y que consten en el proceso.</w:t>
                  </w:r>
                </w:p>
                <w:p w:rsidR="00884371" w:rsidRPr="006A113D" w:rsidRDefault="00884371" w:rsidP="00950F94">
                  <w:pPr>
                    <w:spacing w:before="100" w:beforeAutospacing="1" w:after="100" w:afterAutospacing="1"/>
                    <w:jc w:val="both"/>
                    <w:rPr>
                      <w:rFonts w:ascii="Arial" w:hAnsi="Arial" w:cs="Arial"/>
                      <w:lang w:eastAsia="es-MX"/>
                    </w:rPr>
                  </w:pPr>
                  <w:r w:rsidRPr="006A113D">
                    <w:rPr>
                      <w:rFonts w:ascii="Arial" w:hAnsi="Arial" w:cs="Arial"/>
                      <w:sz w:val="22"/>
                      <w:szCs w:val="22"/>
                      <w:lang w:eastAsia="es-MX"/>
                    </w:rPr>
                    <w:t>* Serás juzgado antes de cuatro meses si se trata de delitos cuya pena máxima no exceda de dos años de prisión, y antes de un año si la pena excede de ese tiempo, salvo que solicites un mayor plazo para tu defensa.</w:t>
                  </w:r>
                </w:p>
                <w:p w:rsidR="00884371" w:rsidRPr="006A113D" w:rsidRDefault="00884371" w:rsidP="00950F94">
                  <w:pPr>
                    <w:spacing w:before="100" w:beforeAutospacing="1" w:after="100" w:afterAutospacing="1"/>
                    <w:jc w:val="both"/>
                    <w:rPr>
                      <w:rFonts w:ascii="Arial" w:hAnsi="Arial" w:cs="Arial"/>
                      <w:lang w:eastAsia="es-MX"/>
                    </w:rPr>
                  </w:pPr>
                  <w:r w:rsidRPr="006A113D">
                    <w:rPr>
                      <w:rFonts w:ascii="Arial" w:hAnsi="Arial" w:cs="Arial"/>
                      <w:sz w:val="22"/>
                      <w:szCs w:val="22"/>
                      <w:lang w:eastAsia="es-MX"/>
                    </w:rPr>
                    <w:t xml:space="preserve">* Desde el inicio de tu proceso serás informado de los derechos que en tu favor consigna </w:t>
                  </w:r>
                  <w:smartTag w:uri="urn:schemas-microsoft-com:office:smarttags" w:element="PersonName">
                    <w:smartTagPr>
                      <w:attr w:name="ProductID" w:val="la Constituci￳n"/>
                    </w:smartTagPr>
                    <w:r w:rsidRPr="006A113D">
                      <w:rPr>
                        <w:rFonts w:ascii="Arial" w:hAnsi="Arial" w:cs="Arial"/>
                        <w:sz w:val="22"/>
                        <w:szCs w:val="22"/>
                        <w:lang w:eastAsia="es-MX"/>
                      </w:rPr>
                      <w:t>la Constitución</w:t>
                    </w:r>
                  </w:smartTag>
                  <w:r w:rsidRPr="006A113D">
                    <w:rPr>
                      <w:rFonts w:ascii="Arial" w:hAnsi="Arial" w:cs="Arial"/>
                      <w:sz w:val="22"/>
                      <w:szCs w:val="22"/>
                      <w:lang w:eastAsia="es-MX"/>
                    </w:rPr>
                    <w:t xml:space="preserve"> tendrás derecho a una defensa adecuada, por abogado o por persona de tu confianza. En su caso, el juez te designará un defensor de oficio, quien podrá comparecer en todos los actos del proceso y tendrá que asistir las veces que se le requiera.</w:t>
                  </w:r>
                </w:p>
                <w:p w:rsidR="00884371" w:rsidRPr="006A113D" w:rsidRDefault="00884371" w:rsidP="00950F94">
                  <w:pPr>
                    <w:spacing w:before="100" w:beforeAutospacing="1" w:after="100" w:afterAutospacing="1"/>
                    <w:jc w:val="both"/>
                    <w:rPr>
                      <w:rFonts w:ascii="Arial" w:hAnsi="Arial" w:cs="Arial"/>
                      <w:lang w:eastAsia="es-MX"/>
                    </w:rPr>
                  </w:pPr>
                  <w:r w:rsidRPr="006A113D">
                    <w:rPr>
                      <w:rFonts w:ascii="Arial" w:hAnsi="Arial" w:cs="Arial"/>
                      <w:sz w:val="22"/>
                      <w:szCs w:val="22"/>
                      <w:lang w:eastAsia="es-MX"/>
                    </w:rPr>
                    <w:t>* En ningún caso podrá prolongarse la prisión o detención por falta de pago de honorarios de defensores o por cualquier otra prestación de dinero, por causa de responsabilidad civil o algún otro motivo análogo.</w:t>
                  </w:r>
                </w:p>
                <w:p w:rsidR="00884371" w:rsidRPr="006A113D" w:rsidRDefault="00884371" w:rsidP="00950F94">
                  <w:pPr>
                    <w:spacing w:before="100" w:beforeAutospacing="1" w:after="100" w:afterAutospacing="1"/>
                    <w:jc w:val="both"/>
                    <w:rPr>
                      <w:rFonts w:ascii="Arial" w:hAnsi="Arial" w:cs="Arial"/>
                      <w:lang w:eastAsia="es-MX"/>
                    </w:rPr>
                  </w:pPr>
                  <w:r w:rsidRPr="006A113D">
                    <w:rPr>
                      <w:rFonts w:ascii="Arial" w:hAnsi="Arial" w:cs="Arial"/>
                      <w:sz w:val="22"/>
                      <w:szCs w:val="22"/>
                      <w:lang w:eastAsia="es-MX"/>
                    </w:rPr>
                    <w:t>* Tampoco podrá prolongarse la prisión preventiva por más tiempo del que como máximo fije la ley al delito que motive el proceso.</w:t>
                  </w:r>
                </w:p>
                <w:p w:rsidR="00884371" w:rsidRPr="006A113D" w:rsidRDefault="00884371" w:rsidP="00950F94">
                  <w:pPr>
                    <w:spacing w:before="100" w:beforeAutospacing="1" w:after="100" w:afterAutospacing="1"/>
                    <w:jc w:val="both"/>
                    <w:rPr>
                      <w:rFonts w:ascii="Arial" w:hAnsi="Arial" w:cs="Arial"/>
                      <w:lang w:eastAsia="es-MX"/>
                    </w:rPr>
                  </w:pPr>
                  <w:r w:rsidRPr="006A113D">
                    <w:rPr>
                      <w:rFonts w:ascii="Arial" w:hAnsi="Arial" w:cs="Arial"/>
                      <w:sz w:val="22"/>
                      <w:szCs w:val="22"/>
                      <w:lang w:eastAsia="es-MX"/>
                    </w:rPr>
                    <w:t>* Tienes derecho a que se designe un traductor en caso de que no hables o entiendas suficiente el castellano. Si eres extranjero, la detención se comunicará de inmediato a la representación diplomática que corresponda.</w:t>
                  </w:r>
                </w:p>
                <w:p w:rsidR="00884371" w:rsidRPr="006A113D" w:rsidRDefault="00884371" w:rsidP="00950F94">
                  <w:pPr>
                    <w:spacing w:before="100" w:beforeAutospacing="1" w:after="100" w:afterAutospacing="1"/>
                    <w:jc w:val="both"/>
                    <w:rPr>
                      <w:rFonts w:ascii="Arial" w:hAnsi="Arial" w:cs="Arial"/>
                      <w:lang w:eastAsia="es-MX"/>
                    </w:rPr>
                  </w:pPr>
                  <w:r w:rsidRPr="006A113D">
                    <w:rPr>
                      <w:rFonts w:ascii="Arial" w:hAnsi="Arial" w:cs="Arial"/>
                      <w:sz w:val="22"/>
                      <w:szCs w:val="22"/>
                      <w:lang w:eastAsia="es-MX"/>
                    </w:rPr>
                    <w:t xml:space="preserve">Se presumirá tu inocencia hasta que se pruebe lo contrario. Esto se sostiene en el Pacto Internacional de Derechos Civiles y Políticos, artículo 14.2, y en la artículo 8.2 de </w:t>
                  </w:r>
                  <w:smartTag w:uri="urn:schemas-microsoft-com:office:smarttags" w:element="PersonName">
                    <w:smartTagPr>
                      <w:attr w:name="ProductID" w:val="la Convenci￳n Americana"/>
                    </w:smartTagPr>
                    <w:r w:rsidRPr="006A113D">
                      <w:rPr>
                        <w:rFonts w:ascii="Arial" w:hAnsi="Arial" w:cs="Arial"/>
                        <w:sz w:val="22"/>
                        <w:szCs w:val="22"/>
                        <w:lang w:eastAsia="es-MX"/>
                      </w:rPr>
                      <w:t>la Convención Americana</w:t>
                    </w:r>
                  </w:smartTag>
                  <w:r w:rsidRPr="006A113D">
                    <w:rPr>
                      <w:rFonts w:ascii="Arial" w:hAnsi="Arial" w:cs="Arial"/>
                      <w:sz w:val="22"/>
                      <w:szCs w:val="22"/>
                      <w:lang w:eastAsia="es-MX"/>
                    </w:rPr>
                    <w:t xml:space="preserve"> sobre Derechos Humanos.</w:t>
                  </w:r>
                </w:p>
                <w:p w:rsidR="00884371" w:rsidRPr="006A113D" w:rsidRDefault="00884371" w:rsidP="00950F94">
                  <w:pPr>
                    <w:spacing w:before="100" w:beforeAutospacing="1" w:after="100" w:afterAutospacing="1"/>
                    <w:jc w:val="both"/>
                    <w:rPr>
                      <w:rFonts w:ascii="Arial" w:hAnsi="Arial" w:cs="Arial"/>
                      <w:lang w:eastAsia="es-MX"/>
                    </w:rPr>
                  </w:pPr>
                  <w:r w:rsidRPr="006A113D">
                    <w:rPr>
                      <w:rFonts w:ascii="Arial" w:hAnsi="Arial" w:cs="Arial"/>
                      <w:sz w:val="22"/>
                      <w:szCs w:val="22"/>
                      <w:lang w:eastAsia="es-MX"/>
                    </w:rPr>
                    <w:t>Recuerda que también hay otros documentos internacionales que mencionan los derechos que tienes en caso de ser detenido, por ejemplo:</w:t>
                  </w:r>
                </w:p>
                <w:p w:rsidR="00884371" w:rsidRPr="006A113D" w:rsidRDefault="00884371" w:rsidP="00D81792">
                  <w:pPr>
                    <w:numPr>
                      <w:ilvl w:val="0"/>
                      <w:numId w:val="3"/>
                    </w:numPr>
                    <w:spacing w:before="100" w:beforeAutospacing="1" w:after="100" w:afterAutospacing="1"/>
                    <w:jc w:val="both"/>
                    <w:rPr>
                      <w:rFonts w:ascii="Arial" w:hAnsi="Arial" w:cs="Arial"/>
                      <w:lang w:eastAsia="es-MX"/>
                    </w:rPr>
                  </w:pPr>
                  <w:r w:rsidRPr="006A113D">
                    <w:rPr>
                      <w:rFonts w:ascii="Arial" w:hAnsi="Arial" w:cs="Arial"/>
                      <w:sz w:val="22"/>
                      <w:szCs w:val="22"/>
                      <w:lang w:eastAsia="es-MX"/>
                    </w:rPr>
                    <w:t>Declaración Universal de Derechos Humanos.</w:t>
                  </w:r>
                </w:p>
                <w:p w:rsidR="00884371" w:rsidRPr="006A113D" w:rsidRDefault="00884371" w:rsidP="00D81792">
                  <w:pPr>
                    <w:numPr>
                      <w:ilvl w:val="0"/>
                      <w:numId w:val="3"/>
                    </w:numPr>
                    <w:spacing w:before="100" w:beforeAutospacing="1" w:after="100" w:afterAutospacing="1"/>
                    <w:jc w:val="both"/>
                    <w:rPr>
                      <w:rFonts w:ascii="Arial" w:hAnsi="Arial" w:cs="Arial"/>
                      <w:lang w:eastAsia="es-MX"/>
                    </w:rPr>
                  </w:pPr>
                  <w:r w:rsidRPr="006A113D">
                    <w:rPr>
                      <w:rFonts w:ascii="Arial" w:hAnsi="Arial" w:cs="Arial"/>
                      <w:sz w:val="22"/>
                      <w:szCs w:val="22"/>
                      <w:lang w:eastAsia="es-MX"/>
                    </w:rPr>
                    <w:t>Reglas mínimas para el tratamiento de los reclusos.</w:t>
                  </w:r>
                </w:p>
                <w:p w:rsidR="00884371" w:rsidRPr="006A113D" w:rsidRDefault="00884371" w:rsidP="00D81792">
                  <w:pPr>
                    <w:numPr>
                      <w:ilvl w:val="0"/>
                      <w:numId w:val="3"/>
                    </w:numPr>
                    <w:spacing w:before="100" w:beforeAutospacing="1" w:after="100" w:afterAutospacing="1"/>
                    <w:jc w:val="both"/>
                    <w:rPr>
                      <w:rFonts w:ascii="Arial" w:hAnsi="Arial" w:cs="Arial"/>
                      <w:lang w:eastAsia="es-MX"/>
                    </w:rPr>
                  </w:pPr>
                  <w:r w:rsidRPr="006A113D">
                    <w:rPr>
                      <w:rFonts w:ascii="Arial" w:hAnsi="Arial" w:cs="Arial"/>
                      <w:sz w:val="22"/>
                      <w:szCs w:val="22"/>
                      <w:lang w:eastAsia="es-MX"/>
                    </w:rPr>
                    <w:t>Declaración sobre la protección de todas las personas contra la tortura y otros tratos o penas crueles, inhumanos o degradantes.</w:t>
                  </w:r>
                </w:p>
                <w:p w:rsidR="00884371" w:rsidRPr="006A113D" w:rsidRDefault="00884371" w:rsidP="00D81792">
                  <w:pPr>
                    <w:numPr>
                      <w:ilvl w:val="0"/>
                      <w:numId w:val="3"/>
                    </w:numPr>
                    <w:spacing w:before="100" w:beforeAutospacing="1" w:after="100" w:afterAutospacing="1"/>
                    <w:jc w:val="both"/>
                    <w:rPr>
                      <w:rFonts w:ascii="Arial" w:hAnsi="Arial" w:cs="Arial"/>
                      <w:lang w:eastAsia="es-MX"/>
                    </w:rPr>
                  </w:pPr>
                  <w:r w:rsidRPr="006A113D">
                    <w:rPr>
                      <w:rFonts w:ascii="Arial" w:hAnsi="Arial" w:cs="Arial"/>
                      <w:sz w:val="22"/>
                      <w:szCs w:val="22"/>
                      <w:lang w:eastAsia="es-MX"/>
                    </w:rPr>
                    <w:t xml:space="preserve">Reglas mínimas de las Naciones Unidas para la </w:t>
                  </w:r>
                  <w:r w:rsidRPr="006A113D">
                    <w:rPr>
                      <w:rFonts w:ascii="Arial" w:hAnsi="Arial" w:cs="Arial"/>
                      <w:sz w:val="22"/>
                      <w:szCs w:val="22"/>
                      <w:lang w:eastAsia="es-MX"/>
                    </w:rPr>
                    <w:lastRenderedPageBreak/>
                    <w:t>administración de justicia de menores (Reglas de Beijing).</w:t>
                  </w:r>
                </w:p>
                <w:p w:rsidR="00884371" w:rsidRPr="006A113D" w:rsidRDefault="00884371" w:rsidP="00D81792">
                  <w:pPr>
                    <w:numPr>
                      <w:ilvl w:val="0"/>
                      <w:numId w:val="3"/>
                    </w:numPr>
                    <w:spacing w:before="100" w:beforeAutospacing="1" w:after="100" w:afterAutospacing="1"/>
                    <w:jc w:val="both"/>
                    <w:rPr>
                      <w:rFonts w:ascii="Arial" w:hAnsi="Arial" w:cs="Arial"/>
                      <w:lang w:eastAsia="es-MX"/>
                    </w:rPr>
                  </w:pPr>
                  <w:r w:rsidRPr="006A113D">
                    <w:rPr>
                      <w:rFonts w:ascii="Arial" w:hAnsi="Arial" w:cs="Arial"/>
                      <w:sz w:val="22"/>
                      <w:szCs w:val="22"/>
                      <w:lang w:eastAsia="es-MX"/>
                    </w:rPr>
                    <w:t>Conjunto de principios para la protección de todas las personas sometidas a cualquier forma de detención o prisión.</w:t>
                  </w:r>
                  <w:r w:rsidRPr="006A113D">
                    <w:rPr>
                      <w:rStyle w:val="Refdenotaalpie"/>
                      <w:rFonts w:ascii="Arial" w:hAnsi="Arial" w:cs="Arial"/>
                      <w:sz w:val="22"/>
                      <w:szCs w:val="22"/>
                      <w:lang w:eastAsia="es-MX"/>
                    </w:rPr>
                    <w:footnoteReference w:id="2"/>
                  </w:r>
                </w:p>
                <w:p w:rsidR="00884371" w:rsidRPr="006A113D" w:rsidRDefault="00884371" w:rsidP="00950F94">
                  <w:pPr>
                    <w:spacing w:before="100" w:beforeAutospacing="1" w:after="100" w:afterAutospacing="1"/>
                    <w:jc w:val="both"/>
                    <w:rPr>
                      <w:rFonts w:ascii="Arial" w:hAnsi="Arial" w:cs="Arial"/>
                      <w:lang w:eastAsia="es-MX"/>
                    </w:rPr>
                  </w:pPr>
                  <w:r w:rsidRPr="006A113D">
                    <w:rPr>
                      <w:rFonts w:ascii="Arial" w:hAnsi="Arial" w:cs="Arial"/>
                      <w:sz w:val="22"/>
                      <w:szCs w:val="22"/>
                      <w:lang w:eastAsia="es-MX"/>
                    </w:rPr>
                    <w:t>Si existiese un señalamiento en mi contra por haber incurrido en alguna falta cívica, cuento con los siguientes derechos:</w:t>
                  </w:r>
                </w:p>
                <w:tbl>
                  <w:tblPr>
                    <w:tblW w:w="4500" w:type="pct"/>
                    <w:jc w:val="center"/>
                    <w:tblCellSpacing w:w="15" w:type="dxa"/>
                    <w:tblLayout w:type="fixed"/>
                    <w:tblCellMar>
                      <w:top w:w="15" w:type="dxa"/>
                      <w:left w:w="15" w:type="dxa"/>
                      <w:bottom w:w="15" w:type="dxa"/>
                      <w:right w:w="15" w:type="dxa"/>
                    </w:tblCellMar>
                    <w:tblLook w:val="00A0" w:firstRow="1" w:lastRow="0" w:firstColumn="1" w:lastColumn="0" w:noHBand="0" w:noVBand="0"/>
                  </w:tblPr>
                  <w:tblGrid>
                    <w:gridCol w:w="224"/>
                    <w:gridCol w:w="5820"/>
                  </w:tblGrid>
                  <w:tr w:rsidR="00884371" w:rsidRPr="006A113D" w:rsidTr="00950F94">
                    <w:trPr>
                      <w:tblCellSpacing w:w="15" w:type="dxa"/>
                      <w:jc w:val="center"/>
                    </w:trPr>
                    <w:tc>
                      <w:tcPr>
                        <w:tcW w:w="150" w:type="pct"/>
                        <w:tcBorders>
                          <w:top w:val="nil"/>
                          <w:left w:val="nil"/>
                          <w:bottom w:val="nil"/>
                          <w:right w:val="nil"/>
                        </w:tcBorders>
                      </w:tcPr>
                      <w:p w:rsidR="00884371" w:rsidRPr="006A113D" w:rsidRDefault="00884371" w:rsidP="00950F94">
                        <w:pPr>
                          <w:jc w:val="both"/>
                          <w:rPr>
                            <w:rFonts w:ascii="Arial" w:hAnsi="Arial" w:cs="Arial"/>
                            <w:lang w:eastAsia="es-MX"/>
                          </w:rPr>
                        </w:pPr>
                        <w:r>
                          <w:rPr>
                            <w:rFonts w:ascii="Arial" w:hAnsi="Arial" w:cs="Arial"/>
                            <w:noProof/>
                            <w:sz w:val="22"/>
                            <w:szCs w:val="22"/>
                            <w:lang w:val="es-SV" w:eastAsia="es-SV"/>
                          </w:rPr>
                          <w:drawing>
                            <wp:inline distT="0" distB="0" distL="0" distR="0">
                              <wp:extent cx="106045" cy="127635"/>
                              <wp:effectExtent l="19050" t="0" r="8255" b="0"/>
                              <wp:docPr id="116" name="Imagen 18" descr="http://www.cdhdf.org.mx/../../../images/galerias/corner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8" descr="http://www.cdhdf.org.mx/../../../images/galerias/corner1.gif"/>
                                      <pic:cNvPicPr>
                                        <a:picLocks noChangeAspect="1" noChangeArrowheads="1"/>
                                      </pic:cNvPicPr>
                                    </pic:nvPicPr>
                                    <pic:blipFill>
                                      <a:blip r:embed="rId13"/>
                                      <a:srcRect/>
                                      <a:stretch>
                                        <a:fillRect/>
                                      </a:stretch>
                                    </pic:blipFill>
                                    <pic:spPr bwMode="auto">
                                      <a:xfrm>
                                        <a:off x="0" y="0"/>
                                        <a:ext cx="106045" cy="127635"/>
                                      </a:xfrm>
                                      <a:prstGeom prst="rect">
                                        <a:avLst/>
                                      </a:prstGeom>
                                      <a:noFill/>
                                      <a:ln w="9525">
                                        <a:noFill/>
                                        <a:miter lim="800000"/>
                                        <a:headEnd/>
                                        <a:tailEnd/>
                                      </a:ln>
                                    </pic:spPr>
                                  </pic:pic>
                                </a:graphicData>
                              </a:graphic>
                            </wp:inline>
                          </w:drawing>
                        </w:r>
                      </w:p>
                    </w:tc>
                    <w:tc>
                      <w:tcPr>
                        <w:tcW w:w="4850" w:type="pct"/>
                        <w:tcBorders>
                          <w:top w:val="nil"/>
                          <w:left w:val="nil"/>
                          <w:bottom w:val="nil"/>
                          <w:right w:val="nil"/>
                        </w:tcBorders>
                        <w:vAlign w:val="center"/>
                      </w:tcPr>
                      <w:p w:rsidR="00884371" w:rsidRPr="006A113D" w:rsidRDefault="00884371" w:rsidP="00950F94">
                        <w:pPr>
                          <w:jc w:val="both"/>
                          <w:rPr>
                            <w:rFonts w:ascii="Arial" w:hAnsi="Arial" w:cs="Arial"/>
                            <w:lang w:eastAsia="es-MX"/>
                          </w:rPr>
                        </w:pPr>
                        <w:r w:rsidRPr="006A113D">
                          <w:rPr>
                            <w:rFonts w:ascii="Arial" w:hAnsi="Arial" w:cs="Arial"/>
                            <w:sz w:val="22"/>
                            <w:szCs w:val="22"/>
                            <w:lang w:eastAsia="es-MX"/>
                          </w:rPr>
                          <w:t>A defenderme por mí mismo.</w:t>
                        </w:r>
                      </w:p>
                    </w:tc>
                  </w:tr>
                  <w:tr w:rsidR="00884371" w:rsidRPr="006A113D" w:rsidTr="00950F94">
                    <w:trPr>
                      <w:tblCellSpacing w:w="15" w:type="dxa"/>
                      <w:jc w:val="center"/>
                    </w:trPr>
                    <w:tc>
                      <w:tcPr>
                        <w:tcW w:w="240" w:type="dxa"/>
                        <w:tcBorders>
                          <w:top w:val="nil"/>
                          <w:left w:val="nil"/>
                          <w:bottom w:val="nil"/>
                          <w:right w:val="nil"/>
                        </w:tcBorders>
                      </w:tcPr>
                      <w:p w:rsidR="00884371" w:rsidRPr="006A113D" w:rsidRDefault="00884371" w:rsidP="00950F94">
                        <w:pPr>
                          <w:jc w:val="both"/>
                          <w:rPr>
                            <w:rFonts w:ascii="Arial" w:hAnsi="Arial" w:cs="Arial"/>
                            <w:lang w:eastAsia="es-MX"/>
                          </w:rPr>
                        </w:pPr>
                        <w:r>
                          <w:rPr>
                            <w:rFonts w:ascii="Arial" w:hAnsi="Arial" w:cs="Arial"/>
                            <w:noProof/>
                            <w:sz w:val="22"/>
                            <w:szCs w:val="22"/>
                            <w:lang w:val="es-SV" w:eastAsia="es-SV"/>
                          </w:rPr>
                          <w:drawing>
                            <wp:inline distT="0" distB="0" distL="0" distR="0">
                              <wp:extent cx="106045" cy="127635"/>
                              <wp:effectExtent l="19050" t="0" r="8255" b="0"/>
                              <wp:docPr id="117" name="Imagen 19" descr="http://www.cdhdf.org.mx/../../../images/galerias/corner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9" descr="http://www.cdhdf.org.mx/../../../images/galerias/corner1.gif"/>
                                      <pic:cNvPicPr>
                                        <a:picLocks noChangeAspect="1" noChangeArrowheads="1"/>
                                      </pic:cNvPicPr>
                                    </pic:nvPicPr>
                                    <pic:blipFill>
                                      <a:blip r:embed="rId13"/>
                                      <a:srcRect/>
                                      <a:stretch>
                                        <a:fillRect/>
                                      </a:stretch>
                                    </pic:blipFill>
                                    <pic:spPr bwMode="auto">
                                      <a:xfrm>
                                        <a:off x="0" y="0"/>
                                        <a:ext cx="106045" cy="127635"/>
                                      </a:xfrm>
                                      <a:prstGeom prst="rect">
                                        <a:avLst/>
                                      </a:prstGeom>
                                      <a:noFill/>
                                      <a:ln w="9525">
                                        <a:noFill/>
                                        <a:miter lim="800000"/>
                                        <a:headEnd/>
                                        <a:tailEnd/>
                                      </a:ln>
                                    </pic:spPr>
                                  </pic:pic>
                                </a:graphicData>
                              </a:graphic>
                            </wp:inline>
                          </w:drawing>
                        </w:r>
                      </w:p>
                    </w:tc>
                    <w:tc>
                      <w:tcPr>
                        <w:tcW w:w="7502" w:type="dxa"/>
                        <w:tcBorders>
                          <w:top w:val="nil"/>
                          <w:left w:val="nil"/>
                          <w:bottom w:val="nil"/>
                          <w:right w:val="nil"/>
                        </w:tcBorders>
                        <w:vAlign w:val="center"/>
                      </w:tcPr>
                      <w:p w:rsidR="00884371" w:rsidRPr="006A113D" w:rsidRDefault="00884371" w:rsidP="00950F94">
                        <w:pPr>
                          <w:jc w:val="both"/>
                          <w:rPr>
                            <w:rFonts w:ascii="Arial" w:hAnsi="Arial" w:cs="Arial"/>
                            <w:lang w:eastAsia="es-MX"/>
                          </w:rPr>
                        </w:pPr>
                        <w:r w:rsidRPr="006A113D">
                          <w:rPr>
                            <w:rFonts w:ascii="Arial" w:hAnsi="Arial" w:cs="Arial"/>
                            <w:sz w:val="22"/>
                            <w:szCs w:val="22"/>
                            <w:lang w:eastAsia="es-MX"/>
                          </w:rPr>
                          <w:t>A saber cuál es la falta que se me imputa y, en su caso, si existe una queja vecinal por tal situación.</w:t>
                        </w:r>
                      </w:p>
                    </w:tc>
                  </w:tr>
                  <w:tr w:rsidR="00884371" w:rsidRPr="006A113D" w:rsidTr="00950F94">
                    <w:trPr>
                      <w:tblCellSpacing w:w="15" w:type="dxa"/>
                      <w:jc w:val="center"/>
                    </w:trPr>
                    <w:tc>
                      <w:tcPr>
                        <w:tcW w:w="240" w:type="dxa"/>
                        <w:tcBorders>
                          <w:top w:val="nil"/>
                          <w:left w:val="nil"/>
                          <w:bottom w:val="nil"/>
                          <w:right w:val="nil"/>
                        </w:tcBorders>
                      </w:tcPr>
                      <w:p w:rsidR="00884371" w:rsidRPr="006A113D" w:rsidRDefault="00884371" w:rsidP="00950F94">
                        <w:pPr>
                          <w:jc w:val="both"/>
                          <w:rPr>
                            <w:rFonts w:ascii="Arial" w:hAnsi="Arial" w:cs="Arial"/>
                            <w:lang w:eastAsia="es-MX"/>
                          </w:rPr>
                        </w:pPr>
                        <w:r>
                          <w:rPr>
                            <w:rFonts w:ascii="Arial" w:hAnsi="Arial" w:cs="Arial"/>
                            <w:noProof/>
                            <w:sz w:val="22"/>
                            <w:szCs w:val="22"/>
                            <w:lang w:val="es-SV" w:eastAsia="es-SV"/>
                          </w:rPr>
                          <w:drawing>
                            <wp:inline distT="0" distB="0" distL="0" distR="0">
                              <wp:extent cx="106045" cy="127635"/>
                              <wp:effectExtent l="19050" t="0" r="8255" b="0"/>
                              <wp:docPr id="118" name="Imagen 20" descr="http://www.cdhdf.org.mx/../../../images/galerias/corner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0" descr="http://www.cdhdf.org.mx/../../../images/galerias/corner1.gif"/>
                                      <pic:cNvPicPr>
                                        <a:picLocks noChangeAspect="1" noChangeArrowheads="1"/>
                                      </pic:cNvPicPr>
                                    </pic:nvPicPr>
                                    <pic:blipFill>
                                      <a:blip r:embed="rId13"/>
                                      <a:srcRect/>
                                      <a:stretch>
                                        <a:fillRect/>
                                      </a:stretch>
                                    </pic:blipFill>
                                    <pic:spPr bwMode="auto">
                                      <a:xfrm>
                                        <a:off x="0" y="0"/>
                                        <a:ext cx="106045" cy="127635"/>
                                      </a:xfrm>
                                      <a:prstGeom prst="rect">
                                        <a:avLst/>
                                      </a:prstGeom>
                                      <a:noFill/>
                                      <a:ln w="9525">
                                        <a:noFill/>
                                        <a:miter lim="800000"/>
                                        <a:headEnd/>
                                        <a:tailEnd/>
                                      </a:ln>
                                    </pic:spPr>
                                  </pic:pic>
                                </a:graphicData>
                              </a:graphic>
                            </wp:inline>
                          </w:drawing>
                        </w:r>
                      </w:p>
                    </w:tc>
                    <w:tc>
                      <w:tcPr>
                        <w:tcW w:w="7502" w:type="dxa"/>
                        <w:tcBorders>
                          <w:top w:val="nil"/>
                          <w:left w:val="nil"/>
                          <w:bottom w:val="nil"/>
                          <w:right w:val="nil"/>
                        </w:tcBorders>
                        <w:vAlign w:val="center"/>
                      </w:tcPr>
                      <w:p w:rsidR="00884371" w:rsidRPr="006A113D" w:rsidRDefault="00884371" w:rsidP="00950F94">
                        <w:pPr>
                          <w:jc w:val="both"/>
                          <w:rPr>
                            <w:rFonts w:ascii="Arial" w:hAnsi="Arial" w:cs="Arial"/>
                            <w:lang w:eastAsia="es-MX"/>
                          </w:rPr>
                        </w:pPr>
                        <w:r w:rsidRPr="006A113D">
                          <w:rPr>
                            <w:rFonts w:ascii="Arial" w:hAnsi="Arial" w:cs="Arial"/>
                            <w:sz w:val="22"/>
                            <w:szCs w:val="22"/>
                            <w:lang w:eastAsia="es-MX"/>
                          </w:rPr>
                          <w:t>A ser defendido por un abogado particular o por uno de oficio.</w:t>
                        </w:r>
                      </w:p>
                    </w:tc>
                  </w:tr>
                  <w:tr w:rsidR="00884371" w:rsidRPr="006A113D" w:rsidTr="00950F94">
                    <w:trPr>
                      <w:tblCellSpacing w:w="15" w:type="dxa"/>
                      <w:jc w:val="center"/>
                    </w:trPr>
                    <w:tc>
                      <w:tcPr>
                        <w:tcW w:w="240" w:type="dxa"/>
                        <w:tcBorders>
                          <w:top w:val="nil"/>
                          <w:left w:val="nil"/>
                          <w:bottom w:val="nil"/>
                          <w:right w:val="nil"/>
                        </w:tcBorders>
                      </w:tcPr>
                      <w:p w:rsidR="00884371" w:rsidRPr="006A113D" w:rsidRDefault="00884371" w:rsidP="00950F94">
                        <w:pPr>
                          <w:jc w:val="both"/>
                          <w:rPr>
                            <w:rFonts w:ascii="Arial" w:hAnsi="Arial" w:cs="Arial"/>
                            <w:lang w:eastAsia="es-MX"/>
                          </w:rPr>
                        </w:pPr>
                        <w:r>
                          <w:rPr>
                            <w:rFonts w:ascii="Arial" w:hAnsi="Arial" w:cs="Arial"/>
                            <w:noProof/>
                            <w:sz w:val="22"/>
                            <w:szCs w:val="22"/>
                            <w:lang w:val="es-SV" w:eastAsia="es-SV"/>
                          </w:rPr>
                          <w:drawing>
                            <wp:inline distT="0" distB="0" distL="0" distR="0">
                              <wp:extent cx="106045" cy="127635"/>
                              <wp:effectExtent l="19050" t="0" r="8255" b="0"/>
                              <wp:docPr id="119" name="Imagen 21" descr="http://www.cdhdf.org.mx/../../../images/galerias/corner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1" descr="http://www.cdhdf.org.mx/../../../images/galerias/corner1.gif"/>
                                      <pic:cNvPicPr>
                                        <a:picLocks noChangeAspect="1" noChangeArrowheads="1"/>
                                      </pic:cNvPicPr>
                                    </pic:nvPicPr>
                                    <pic:blipFill>
                                      <a:blip r:embed="rId13"/>
                                      <a:srcRect/>
                                      <a:stretch>
                                        <a:fillRect/>
                                      </a:stretch>
                                    </pic:blipFill>
                                    <pic:spPr bwMode="auto">
                                      <a:xfrm>
                                        <a:off x="0" y="0"/>
                                        <a:ext cx="106045" cy="127635"/>
                                      </a:xfrm>
                                      <a:prstGeom prst="rect">
                                        <a:avLst/>
                                      </a:prstGeom>
                                      <a:noFill/>
                                      <a:ln w="9525">
                                        <a:noFill/>
                                        <a:miter lim="800000"/>
                                        <a:headEnd/>
                                        <a:tailEnd/>
                                      </a:ln>
                                    </pic:spPr>
                                  </pic:pic>
                                </a:graphicData>
                              </a:graphic>
                            </wp:inline>
                          </w:drawing>
                        </w:r>
                      </w:p>
                    </w:tc>
                    <w:tc>
                      <w:tcPr>
                        <w:tcW w:w="7502" w:type="dxa"/>
                        <w:tcBorders>
                          <w:top w:val="nil"/>
                          <w:left w:val="nil"/>
                          <w:bottom w:val="nil"/>
                          <w:right w:val="nil"/>
                        </w:tcBorders>
                        <w:vAlign w:val="center"/>
                      </w:tcPr>
                      <w:p w:rsidR="00884371" w:rsidRPr="006A113D" w:rsidRDefault="00884371" w:rsidP="00950F94">
                        <w:pPr>
                          <w:jc w:val="both"/>
                          <w:rPr>
                            <w:rFonts w:ascii="Arial" w:hAnsi="Arial" w:cs="Arial"/>
                            <w:lang w:eastAsia="es-MX"/>
                          </w:rPr>
                        </w:pPr>
                        <w:r w:rsidRPr="006A113D">
                          <w:rPr>
                            <w:rFonts w:ascii="Arial" w:hAnsi="Arial" w:cs="Arial"/>
                            <w:sz w:val="22"/>
                            <w:szCs w:val="22"/>
                            <w:lang w:eastAsia="es-MX"/>
                          </w:rPr>
                          <w:t>A hacer una llamada telefónica.</w:t>
                        </w:r>
                      </w:p>
                    </w:tc>
                  </w:tr>
                  <w:tr w:rsidR="00884371" w:rsidRPr="006A113D" w:rsidTr="00950F94">
                    <w:trPr>
                      <w:tblCellSpacing w:w="15" w:type="dxa"/>
                      <w:jc w:val="center"/>
                    </w:trPr>
                    <w:tc>
                      <w:tcPr>
                        <w:tcW w:w="240" w:type="dxa"/>
                        <w:tcBorders>
                          <w:top w:val="nil"/>
                          <w:left w:val="nil"/>
                          <w:bottom w:val="nil"/>
                          <w:right w:val="nil"/>
                        </w:tcBorders>
                      </w:tcPr>
                      <w:p w:rsidR="00884371" w:rsidRPr="006A113D" w:rsidRDefault="00884371" w:rsidP="00950F94">
                        <w:pPr>
                          <w:jc w:val="both"/>
                          <w:rPr>
                            <w:rFonts w:ascii="Arial" w:hAnsi="Arial" w:cs="Arial"/>
                            <w:lang w:eastAsia="es-MX"/>
                          </w:rPr>
                        </w:pPr>
                        <w:r>
                          <w:rPr>
                            <w:rFonts w:ascii="Arial" w:hAnsi="Arial" w:cs="Arial"/>
                            <w:noProof/>
                            <w:sz w:val="22"/>
                            <w:szCs w:val="22"/>
                            <w:lang w:val="es-SV" w:eastAsia="es-SV"/>
                          </w:rPr>
                          <w:drawing>
                            <wp:inline distT="0" distB="0" distL="0" distR="0">
                              <wp:extent cx="106045" cy="127635"/>
                              <wp:effectExtent l="19050" t="0" r="8255" b="0"/>
                              <wp:docPr id="120" name="Imagen 22" descr="http://www.cdhdf.org.mx/../../../images/galerias/corner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descr="http://www.cdhdf.org.mx/../../../images/galerias/corner1.gif"/>
                                      <pic:cNvPicPr>
                                        <a:picLocks noChangeAspect="1" noChangeArrowheads="1"/>
                                      </pic:cNvPicPr>
                                    </pic:nvPicPr>
                                    <pic:blipFill>
                                      <a:blip r:embed="rId13"/>
                                      <a:srcRect/>
                                      <a:stretch>
                                        <a:fillRect/>
                                      </a:stretch>
                                    </pic:blipFill>
                                    <pic:spPr bwMode="auto">
                                      <a:xfrm>
                                        <a:off x="0" y="0"/>
                                        <a:ext cx="106045" cy="127635"/>
                                      </a:xfrm>
                                      <a:prstGeom prst="rect">
                                        <a:avLst/>
                                      </a:prstGeom>
                                      <a:noFill/>
                                      <a:ln w="9525">
                                        <a:noFill/>
                                        <a:miter lim="800000"/>
                                        <a:headEnd/>
                                        <a:tailEnd/>
                                      </a:ln>
                                    </pic:spPr>
                                  </pic:pic>
                                </a:graphicData>
                              </a:graphic>
                            </wp:inline>
                          </w:drawing>
                        </w:r>
                      </w:p>
                    </w:tc>
                    <w:tc>
                      <w:tcPr>
                        <w:tcW w:w="7502" w:type="dxa"/>
                        <w:tcBorders>
                          <w:top w:val="nil"/>
                          <w:left w:val="nil"/>
                          <w:bottom w:val="nil"/>
                          <w:right w:val="nil"/>
                        </w:tcBorders>
                        <w:vAlign w:val="center"/>
                      </w:tcPr>
                      <w:p w:rsidR="00884371" w:rsidRPr="006A113D" w:rsidRDefault="00884371" w:rsidP="00950F94">
                        <w:pPr>
                          <w:jc w:val="both"/>
                          <w:rPr>
                            <w:rFonts w:ascii="Arial" w:hAnsi="Arial" w:cs="Arial"/>
                            <w:lang w:eastAsia="es-MX"/>
                          </w:rPr>
                        </w:pPr>
                        <w:r w:rsidRPr="006A113D">
                          <w:rPr>
                            <w:rFonts w:ascii="Arial" w:hAnsi="Arial" w:cs="Arial"/>
                            <w:sz w:val="22"/>
                            <w:szCs w:val="22"/>
                            <w:lang w:eastAsia="es-MX"/>
                          </w:rPr>
                          <w:t>A que el procedimiento para recibir alguna sanción sea oral y público, contando con dos horas para que se presente la persona que vaya a defenderme.</w:t>
                        </w:r>
                      </w:p>
                    </w:tc>
                  </w:tr>
                  <w:tr w:rsidR="00884371" w:rsidRPr="006A113D" w:rsidTr="00950F94">
                    <w:trPr>
                      <w:tblCellSpacing w:w="15" w:type="dxa"/>
                      <w:jc w:val="center"/>
                    </w:trPr>
                    <w:tc>
                      <w:tcPr>
                        <w:tcW w:w="240" w:type="dxa"/>
                        <w:tcBorders>
                          <w:top w:val="nil"/>
                          <w:left w:val="nil"/>
                          <w:bottom w:val="nil"/>
                          <w:right w:val="nil"/>
                        </w:tcBorders>
                      </w:tcPr>
                      <w:p w:rsidR="00884371" w:rsidRPr="006A113D" w:rsidRDefault="00884371" w:rsidP="00950F94">
                        <w:pPr>
                          <w:jc w:val="both"/>
                          <w:rPr>
                            <w:rFonts w:ascii="Arial" w:hAnsi="Arial" w:cs="Arial"/>
                            <w:lang w:eastAsia="es-MX"/>
                          </w:rPr>
                        </w:pPr>
                        <w:r>
                          <w:rPr>
                            <w:rFonts w:ascii="Arial" w:hAnsi="Arial" w:cs="Arial"/>
                            <w:noProof/>
                            <w:sz w:val="22"/>
                            <w:szCs w:val="22"/>
                            <w:lang w:val="es-SV" w:eastAsia="es-SV"/>
                          </w:rPr>
                          <w:drawing>
                            <wp:inline distT="0" distB="0" distL="0" distR="0">
                              <wp:extent cx="106045" cy="127635"/>
                              <wp:effectExtent l="19050" t="0" r="8255" b="0"/>
                              <wp:docPr id="121" name="Imagen 23" descr="http://www.cdhdf.org.mx/../../../images/galerias/corner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3" descr="http://www.cdhdf.org.mx/../../../images/galerias/corner1.gif"/>
                                      <pic:cNvPicPr>
                                        <a:picLocks noChangeAspect="1" noChangeArrowheads="1"/>
                                      </pic:cNvPicPr>
                                    </pic:nvPicPr>
                                    <pic:blipFill>
                                      <a:blip r:embed="rId13"/>
                                      <a:srcRect/>
                                      <a:stretch>
                                        <a:fillRect/>
                                      </a:stretch>
                                    </pic:blipFill>
                                    <pic:spPr bwMode="auto">
                                      <a:xfrm>
                                        <a:off x="0" y="0"/>
                                        <a:ext cx="106045" cy="127635"/>
                                      </a:xfrm>
                                      <a:prstGeom prst="rect">
                                        <a:avLst/>
                                      </a:prstGeom>
                                      <a:noFill/>
                                      <a:ln w="9525">
                                        <a:noFill/>
                                        <a:miter lim="800000"/>
                                        <a:headEnd/>
                                        <a:tailEnd/>
                                      </a:ln>
                                    </pic:spPr>
                                  </pic:pic>
                                </a:graphicData>
                              </a:graphic>
                            </wp:inline>
                          </w:drawing>
                        </w:r>
                      </w:p>
                    </w:tc>
                    <w:tc>
                      <w:tcPr>
                        <w:tcW w:w="7502" w:type="dxa"/>
                        <w:tcBorders>
                          <w:top w:val="nil"/>
                          <w:left w:val="nil"/>
                          <w:bottom w:val="nil"/>
                          <w:right w:val="nil"/>
                        </w:tcBorders>
                        <w:vAlign w:val="center"/>
                      </w:tcPr>
                      <w:p w:rsidR="00884371" w:rsidRPr="006A113D" w:rsidRDefault="00884371" w:rsidP="00950F94">
                        <w:pPr>
                          <w:jc w:val="both"/>
                          <w:rPr>
                            <w:rFonts w:ascii="Arial" w:hAnsi="Arial" w:cs="Arial"/>
                            <w:lang w:eastAsia="es-MX"/>
                          </w:rPr>
                        </w:pPr>
                        <w:r w:rsidRPr="006A113D">
                          <w:rPr>
                            <w:rFonts w:ascii="Arial" w:hAnsi="Arial" w:cs="Arial"/>
                            <w:sz w:val="22"/>
                            <w:szCs w:val="22"/>
                            <w:lang w:eastAsia="es-MX"/>
                          </w:rPr>
                          <w:t>Si no hablara el idioma castellano, a contar con un traductor (a) y un defensor (a) que domine mi lengua natal.</w:t>
                        </w:r>
                      </w:p>
                    </w:tc>
                  </w:tr>
                  <w:tr w:rsidR="00884371" w:rsidRPr="006A113D" w:rsidTr="00950F94">
                    <w:trPr>
                      <w:tblCellSpacing w:w="15" w:type="dxa"/>
                      <w:jc w:val="center"/>
                    </w:trPr>
                    <w:tc>
                      <w:tcPr>
                        <w:tcW w:w="240" w:type="dxa"/>
                        <w:tcBorders>
                          <w:top w:val="nil"/>
                          <w:left w:val="nil"/>
                          <w:bottom w:val="nil"/>
                          <w:right w:val="nil"/>
                        </w:tcBorders>
                      </w:tcPr>
                      <w:p w:rsidR="00884371" w:rsidRPr="006A113D" w:rsidRDefault="00884371" w:rsidP="00950F94">
                        <w:pPr>
                          <w:jc w:val="both"/>
                          <w:rPr>
                            <w:rFonts w:ascii="Arial" w:hAnsi="Arial" w:cs="Arial"/>
                            <w:lang w:eastAsia="es-MX"/>
                          </w:rPr>
                        </w:pPr>
                        <w:r>
                          <w:rPr>
                            <w:rFonts w:ascii="Arial" w:hAnsi="Arial" w:cs="Arial"/>
                            <w:noProof/>
                            <w:sz w:val="22"/>
                            <w:szCs w:val="22"/>
                            <w:lang w:val="es-SV" w:eastAsia="es-SV"/>
                          </w:rPr>
                          <w:drawing>
                            <wp:inline distT="0" distB="0" distL="0" distR="0">
                              <wp:extent cx="106045" cy="127635"/>
                              <wp:effectExtent l="19050" t="0" r="8255" b="0"/>
                              <wp:docPr id="122" name="Imagen 24" descr="http://www.cdhdf.org.mx/../../../images/galerias/corner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descr="http://www.cdhdf.org.mx/../../../images/galerias/corner1.gif"/>
                                      <pic:cNvPicPr>
                                        <a:picLocks noChangeAspect="1" noChangeArrowheads="1"/>
                                      </pic:cNvPicPr>
                                    </pic:nvPicPr>
                                    <pic:blipFill>
                                      <a:blip r:embed="rId13"/>
                                      <a:srcRect/>
                                      <a:stretch>
                                        <a:fillRect/>
                                      </a:stretch>
                                    </pic:blipFill>
                                    <pic:spPr bwMode="auto">
                                      <a:xfrm>
                                        <a:off x="0" y="0"/>
                                        <a:ext cx="106045" cy="127635"/>
                                      </a:xfrm>
                                      <a:prstGeom prst="rect">
                                        <a:avLst/>
                                      </a:prstGeom>
                                      <a:noFill/>
                                      <a:ln w="9525">
                                        <a:noFill/>
                                        <a:miter lim="800000"/>
                                        <a:headEnd/>
                                        <a:tailEnd/>
                                      </a:ln>
                                    </pic:spPr>
                                  </pic:pic>
                                </a:graphicData>
                              </a:graphic>
                            </wp:inline>
                          </w:drawing>
                        </w:r>
                      </w:p>
                    </w:tc>
                    <w:tc>
                      <w:tcPr>
                        <w:tcW w:w="7502" w:type="dxa"/>
                        <w:tcBorders>
                          <w:top w:val="nil"/>
                          <w:left w:val="nil"/>
                          <w:bottom w:val="nil"/>
                          <w:right w:val="nil"/>
                        </w:tcBorders>
                        <w:vAlign w:val="center"/>
                      </w:tcPr>
                      <w:p w:rsidR="00884371" w:rsidRPr="006A113D" w:rsidRDefault="00884371" w:rsidP="00950F94">
                        <w:pPr>
                          <w:jc w:val="both"/>
                          <w:rPr>
                            <w:rFonts w:ascii="Arial" w:hAnsi="Arial" w:cs="Arial"/>
                            <w:lang w:eastAsia="es-MX"/>
                          </w:rPr>
                        </w:pPr>
                        <w:r w:rsidRPr="006A113D">
                          <w:rPr>
                            <w:rFonts w:ascii="Arial" w:hAnsi="Arial" w:cs="Arial"/>
                            <w:sz w:val="22"/>
                            <w:szCs w:val="22"/>
                            <w:lang w:eastAsia="es-MX"/>
                          </w:rPr>
                          <w:t>Si fuera sordomudo (a), a contar con un intérprete.</w:t>
                        </w:r>
                      </w:p>
                    </w:tc>
                  </w:tr>
                  <w:tr w:rsidR="00884371" w:rsidRPr="006A113D" w:rsidTr="00950F94">
                    <w:trPr>
                      <w:tblCellSpacing w:w="15" w:type="dxa"/>
                      <w:jc w:val="center"/>
                    </w:trPr>
                    <w:tc>
                      <w:tcPr>
                        <w:tcW w:w="240" w:type="dxa"/>
                        <w:tcBorders>
                          <w:top w:val="nil"/>
                          <w:left w:val="nil"/>
                          <w:bottom w:val="nil"/>
                          <w:right w:val="nil"/>
                        </w:tcBorders>
                      </w:tcPr>
                      <w:p w:rsidR="00884371" w:rsidRPr="006A113D" w:rsidRDefault="00884371" w:rsidP="00950F94">
                        <w:pPr>
                          <w:jc w:val="both"/>
                          <w:rPr>
                            <w:rFonts w:ascii="Arial" w:hAnsi="Arial" w:cs="Arial"/>
                            <w:lang w:eastAsia="es-MX"/>
                          </w:rPr>
                        </w:pPr>
                        <w:r>
                          <w:rPr>
                            <w:rFonts w:ascii="Arial" w:hAnsi="Arial" w:cs="Arial"/>
                            <w:noProof/>
                            <w:sz w:val="22"/>
                            <w:szCs w:val="22"/>
                            <w:lang w:val="es-SV" w:eastAsia="es-SV"/>
                          </w:rPr>
                          <w:drawing>
                            <wp:inline distT="0" distB="0" distL="0" distR="0">
                              <wp:extent cx="106045" cy="127635"/>
                              <wp:effectExtent l="19050" t="0" r="8255" b="0"/>
                              <wp:docPr id="123" name="Imagen 25" descr="http://www.cdhdf.org.mx/../../../images/galerias/corner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5" descr="http://www.cdhdf.org.mx/../../../images/galerias/corner1.gif"/>
                                      <pic:cNvPicPr>
                                        <a:picLocks noChangeAspect="1" noChangeArrowheads="1"/>
                                      </pic:cNvPicPr>
                                    </pic:nvPicPr>
                                    <pic:blipFill>
                                      <a:blip r:embed="rId13"/>
                                      <a:srcRect/>
                                      <a:stretch>
                                        <a:fillRect/>
                                      </a:stretch>
                                    </pic:blipFill>
                                    <pic:spPr bwMode="auto">
                                      <a:xfrm>
                                        <a:off x="0" y="0"/>
                                        <a:ext cx="106045" cy="127635"/>
                                      </a:xfrm>
                                      <a:prstGeom prst="rect">
                                        <a:avLst/>
                                      </a:prstGeom>
                                      <a:noFill/>
                                      <a:ln w="9525">
                                        <a:noFill/>
                                        <a:miter lim="800000"/>
                                        <a:headEnd/>
                                        <a:tailEnd/>
                                      </a:ln>
                                    </pic:spPr>
                                  </pic:pic>
                                </a:graphicData>
                              </a:graphic>
                            </wp:inline>
                          </w:drawing>
                        </w:r>
                      </w:p>
                    </w:tc>
                    <w:tc>
                      <w:tcPr>
                        <w:tcW w:w="7502" w:type="dxa"/>
                        <w:tcBorders>
                          <w:top w:val="nil"/>
                          <w:left w:val="nil"/>
                          <w:bottom w:val="nil"/>
                          <w:right w:val="nil"/>
                        </w:tcBorders>
                        <w:vAlign w:val="center"/>
                      </w:tcPr>
                      <w:p w:rsidR="00884371" w:rsidRPr="006A113D" w:rsidRDefault="00884371" w:rsidP="00950F94">
                        <w:pPr>
                          <w:jc w:val="both"/>
                          <w:rPr>
                            <w:rFonts w:ascii="Arial" w:hAnsi="Arial" w:cs="Arial"/>
                            <w:lang w:eastAsia="es-MX"/>
                          </w:rPr>
                        </w:pPr>
                        <w:r w:rsidRPr="006A113D">
                          <w:rPr>
                            <w:rFonts w:ascii="Arial" w:hAnsi="Arial" w:cs="Arial"/>
                            <w:sz w:val="22"/>
                            <w:szCs w:val="22"/>
                            <w:lang w:eastAsia="es-MX"/>
                          </w:rPr>
                          <w:t>Durante el tiempo en que se desarrolle mi arresto, a poder recibir visitas y a satisfacer mis necesidades de subsistencia.</w:t>
                        </w:r>
                      </w:p>
                    </w:tc>
                  </w:tr>
                  <w:tr w:rsidR="00884371" w:rsidRPr="006A113D" w:rsidTr="00950F94">
                    <w:trPr>
                      <w:tblCellSpacing w:w="15" w:type="dxa"/>
                      <w:jc w:val="center"/>
                    </w:trPr>
                    <w:tc>
                      <w:tcPr>
                        <w:tcW w:w="240" w:type="dxa"/>
                        <w:tcBorders>
                          <w:top w:val="nil"/>
                          <w:left w:val="nil"/>
                          <w:bottom w:val="nil"/>
                          <w:right w:val="nil"/>
                        </w:tcBorders>
                      </w:tcPr>
                      <w:p w:rsidR="00884371" w:rsidRPr="006A113D" w:rsidRDefault="00884371" w:rsidP="00950F94">
                        <w:pPr>
                          <w:jc w:val="both"/>
                          <w:rPr>
                            <w:rFonts w:ascii="Arial" w:hAnsi="Arial" w:cs="Arial"/>
                            <w:lang w:eastAsia="es-MX"/>
                          </w:rPr>
                        </w:pPr>
                        <w:r>
                          <w:rPr>
                            <w:rFonts w:ascii="Arial" w:hAnsi="Arial" w:cs="Arial"/>
                            <w:noProof/>
                            <w:sz w:val="22"/>
                            <w:szCs w:val="22"/>
                            <w:lang w:val="es-SV" w:eastAsia="es-SV"/>
                          </w:rPr>
                          <w:drawing>
                            <wp:inline distT="0" distB="0" distL="0" distR="0">
                              <wp:extent cx="106045" cy="127635"/>
                              <wp:effectExtent l="19050" t="0" r="8255" b="0"/>
                              <wp:docPr id="124" name="Imagen 26" descr="http://www.cdhdf.org.mx/../../../images/galerias/corner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6" descr="http://www.cdhdf.org.mx/../../../images/galerias/corner1.gif"/>
                                      <pic:cNvPicPr>
                                        <a:picLocks noChangeAspect="1" noChangeArrowheads="1"/>
                                      </pic:cNvPicPr>
                                    </pic:nvPicPr>
                                    <pic:blipFill>
                                      <a:blip r:embed="rId13"/>
                                      <a:srcRect/>
                                      <a:stretch>
                                        <a:fillRect/>
                                      </a:stretch>
                                    </pic:blipFill>
                                    <pic:spPr bwMode="auto">
                                      <a:xfrm>
                                        <a:off x="0" y="0"/>
                                        <a:ext cx="106045" cy="127635"/>
                                      </a:xfrm>
                                      <a:prstGeom prst="rect">
                                        <a:avLst/>
                                      </a:prstGeom>
                                      <a:noFill/>
                                      <a:ln w="9525">
                                        <a:noFill/>
                                        <a:miter lim="800000"/>
                                        <a:headEnd/>
                                        <a:tailEnd/>
                                      </a:ln>
                                    </pic:spPr>
                                  </pic:pic>
                                </a:graphicData>
                              </a:graphic>
                            </wp:inline>
                          </w:drawing>
                        </w:r>
                      </w:p>
                    </w:tc>
                    <w:tc>
                      <w:tcPr>
                        <w:tcW w:w="7502" w:type="dxa"/>
                        <w:tcBorders>
                          <w:top w:val="nil"/>
                          <w:left w:val="nil"/>
                          <w:bottom w:val="nil"/>
                          <w:right w:val="nil"/>
                        </w:tcBorders>
                        <w:vAlign w:val="center"/>
                      </w:tcPr>
                      <w:p w:rsidR="00884371" w:rsidRPr="006A113D" w:rsidRDefault="00884371" w:rsidP="00950F94">
                        <w:pPr>
                          <w:jc w:val="both"/>
                          <w:rPr>
                            <w:rFonts w:ascii="Arial" w:hAnsi="Arial" w:cs="Arial"/>
                            <w:lang w:eastAsia="es-MX"/>
                          </w:rPr>
                        </w:pPr>
                        <w:r w:rsidRPr="006A113D">
                          <w:rPr>
                            <w:rFonts w:ascii="Arial" w:hAnsi="Arial" w:cs="Arial"/>
                            <w:sz w:val="22"/>
                            <w:szCs w:val="22"/>
                            <w:lang w:eastAsia="es-MX"/>
                          </w:rPr>
                          <w:t>De ser necesario, a recibir la atención médica o el traslado a un centro hospitalario.</w:t>
                        </w:r>
                      </w:p>
                    </w:tc>
                  </w:tr>
                </w:tbl>
                <w:p w:rsidR="00884371" w:rsidRPr="006A113D" w:rsidRDefault="00884371" w:rsidP="00950F94">
                  <w:pPr>
                    <w:spacing w:before="100" w:beforeAutospacing="1" w:after="100" w:afterAutospacing="1"/>
                    <w:jc w:val="both"/>
                    <w:rPr>
                      <w:rFonts w:ascii="Arial" w:hAnsi="Arial" w:cs="Arial"/>
                      <w:lang w:eastAsia="es-MX"/>
                    </w:rPr>
                  </w:pPr>
                  <w:r w:rsidRPr="006A113D">
                    <w:rPr>
                      <w:rFonts w:ascii="Arial" w:hAnsi="Arial" w:cs="Arial"/>
                      <w:b/>
                      <w:bCs/>
                      <w:sz w:val="22"/>
                      <w:szCs w:val="22"/>
                      <w:lang w:eastAsia="es-MX"/>
                    </w:rPr>
                    <w:t>¡Evita las prácticas discriminatorias y los abusos de autoridad!</w:t>
                  </w:r>
                </w:p>
              </w:tc>
            </w:tr>
          </w:tbl>
          <w:p w:rsidR="00884371" w:rsidRPr="006A113D" w:rsidRDefault="00884371" w:rsidP="00950F94">
            <w:pPr>
              <w:jc w:val="both"/>
              <w:rPr>
                <w:rFonts w:ascii="Arial" w:hAnsi="Arial" w:cs="Arial"/>
              </w:rPr>
            </w:pPr>
          </w:p>
        </w:tc>
      </w:tr>
      <w:tr w:rsidR="00884371"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884371" w:rsidRPr="006A113D" w:rsidRDefault="00884371" w:rsidP="00950F94">
            <w:pPr>
              <w:jc w:val="center"/>
              <w:rPr>
                <w:rFonts w:ascii="Arial" w:hAnsi="Arial" w:cs="Arial"/>
                <w:sz w:val="20"/>
              </w:rPr>
            </w:pPr>
            <w:r>
              <w:rPr>
                <w:rFonts w:ascii="Arial" w:hAnsi="Arial" w:cs="Arial"/>
                <w:b/>
                <w:noProof/>
                <w:sz w:val="20"/>
                <w:lang w:val="es-SV" w:eastAsia="es-SV"/>
              </w:rPr>
              <w:lastRenderedPageBreak/>
              <w:drawing>
                <wp:inline distT="0" distB="0" distL="0" distR="0">
                  <wp:extent cx="563245" cy="563245"/>
                  <wp:effectExtent l="19050" t="0" r="8255" b="0"/>
                  <wp:docPr id="125" name="Imagen 7"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MCj02859680000[1]"/>
                          <pic:cNvPicPr>
                            <a:picLocks noChangeAspect="1" noChangeArrowheads="1"/>
                          </pic:cNvPicPr>
                        </pic:nvPicPr>
                        <pic:blipFill>
                          <a:blip r:embed="rId14"/>
                          <a:srcRect/>
                          <a:stretch>
                            <a:fillRect/>
                          </a:stretch>
                        </pic:blipFill>
                        <pic:spPr bwMode="auto">
                          <a:xfrm>
                            <a:off x="0" y="0"/>
                            <a:ext cx="563245" cy="56324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884371" w:rsidRPr="006A113D" w:rsidRDefault="00884371" w:rsidP="00950F94">
            <w:pPr>
              <w:jc w:val="both"/>
              <w:rPr>
                <w:rFonts w:ascii="Arial" w:hAnsi="Arial" w:cs="Arial"/>
                <w:b/>
              </w:rPr>
            </w:pPr>
            <w:r w:rsidRPr="006A113D">
              <w:rPr>
                <w:rFonts w:ascii="Arial" w:hAnsi="Arial" w:cs="Arial"/>
                <w:b/>
                <w:sz w:val="22"/>
              </w:rPr>
              <w:t>MECÁNICA DE APLICACIÓN:</w:t>
            </w:r>
          </w:p>
          <w:p w:rsidR="00884371" w:rsidRPr="006A113D" w:rsidRDefault="00884371" w:rsidP="00950F94">
            <w:pPr>
              <w:jc w:val="both"/>
              <w:rPr>
                <w:rFonts w:ascii="Arial" w:hAnsi="Arial" w:cs="Arial"/>
              </w:rPr>
            </w:pPr>
          </w:p>
          <w:p w:rsidR="00884371" w:rsidRPr="006A113D" w:rsidRDefault="00884371" w:rsidP="00950F94">
            <w:pPr>
              <w:jc w:val="both"/>
              <w:rPr>
                <w:rFonts w:ascii="Arial" w:hAnsi="Arial" w:cs="Arial"/>
                <w:b/>
              </w:rPr>
            </w:pPr>
            <w:r w:rsidRPr="006A113D">
              <w:rPr>
                <w:rFonts w:ascii="Arial" w:hAnsi="Arial" w:cs="Arial"/>
                <w:b/>
                <w:sz w:val="22"/>
              </w:rPr>
              <w:t>Primer momento</w:t>
            </w:r>
          </w:p>
          <w:p w:rsidR="00884371" w:rsidRPr="006A113D" w:rsidRDefault="00884371" w:rsidP="00950F94">
            <w:pPr>
              <w:jc w:val="both"/>
              <w:rPr>
                <w:rFonts w:ascii="Arial" w:hAnsi="Arial" w:cs="Arial"/>
              </w:rPr>
            </w:pPr>
          </w:p>
          <w:p w:rsidR="00884371" w:rsidRPr="006A113D" w:rsidRDefault="00884371" w:rsidP="00950F94">
            <w:pPr>
              <w:jc w:val="both"/>
              <w:rPr>
                <w:rFonts w:ascii="Arial" w:hAnsi="Arial" w:cs="Arial"/>
              </w:rPr>
            </w:pPr>
            <w:r w:rsidRPr="006A113D">
              <w:rPr>
                <w:rFonts w:ascii="Arial" w:hAnsi="Arial" w:cs="Arial"/>
                <w:sz w:val="22"/>
              </w:rPr>
              <w:t>El facilitador(a) introducirá la sesión provocando una lluvia de ideas sobre la siguiente pregunta: ¿En tu calidad de sujeto joven, cómo te sientes tratado por las autoridades políticas y los funcionarios que deben velar por tu seguridad y la de la comunidad?</w:t>
            </w:r>
          </w:p>
          <w:p w:rsidR="00884371" w:rsidRPr="006A113D" w:rsidRDefault="00884371" w:rsidP="00950F94">
            <w:pPr>
              <w:jc w:val="both"/>
              <w:rPr>
                <w:rFonts w:ascii="Arial" w:hAnsi="Arial" w:cs="Arial"/>
              </w:rPr>
            </w:pPr>
          </w:p>
          <w:p w:rsidR="00884371" w:rsidRPr="006A113D" w:rsidRDefault="00884371" w:rsidP="00950F94">
            <w:pPr>
              <w:jc w:val="both"/>
              <w:rPr>
                <w:rFonts w:ascii="Arial" w:hAnsi="Arial" w:cs="Arial"/>
              </w:rPr>
            </w:pPr>
            <w:r w:rsidRPr="006A113D">
              <w:rPr>
                <w:rFonts w:ascii="Arial" w:hAnsi="Arial" w:cs="Arial"/>
                <w:sz w:val="22"/>
              </w:rPr>
              <w:t>Luego de recoger algunas aportaciones que ayuden al grupo a ubicarse en el tema de la sesión, el facilitador(a) invita a las y los estudiantes a representar situaciones de la vida real que han experimentado (</w:t>
            </w:r>
            <w:proofErr w:type="spellStart"/>
            <w:r w:rsidRPr="006A113D">
              <w:rPr>
                <w:rFonts w:ascii="Arial" w:hAnsi="Arial" w:cs="Arial"/>
                <w:sz w:val="22"/>
              </w:rPr>
              <w:t>sociodrama</w:t>
            </w:r>
            <w:proofErr w:type="spellEnd"/>
            <w:r w:rsidRPr="006A113D">
              <w:rPr>
                <w:rFonts w:ascii="Arial" w:hAnsi="Arial" w:cs="Arial"/>
                <w:sz w:val="22"/>
              </w:rPr>
              <w:t>). Forma cuatro equipos y les asigna un tema a cada uno:</w:t>
            </w:r>
          </w:p>
          <w:p w:rsidR="00884371" w:rsidRPr="006A113D" w:rsidRDefault="00884371" w:rsidP="00950F94">
            <w:pPr>
              <w:jc w:val="both"/>
              <w:rPr>
                <w:rFonts w:ascii="Arial" w:hAnsi="Arial" w:cs="Arial"/>
              </w:rPr>
            </w:pPr>
          </w:p>
          <w:p w:rsidR="00884371" w:rsidRPr="006A113D" w:rsidRDefault="00884371" w:rsidP="00950F94">
            <w:pPr>
              <w:pStyle w:val="Prrafodelista2"/>
              <w:numPr>
                <w:ilvl w:val="0"/>
                <w:numId w:val="2"/>
              </w:numPr>
              <w:jc w:val="both"/>
              <w:rPr>
                <w:rFonts w:ascii="Arial" w:hAnsi="Arial" w:cs="Arial"/>
              </w:rPr>
            </w:pPr>
            <w:r w:rsidRPr="006A113D">
              <w:rPr>
                <w:rFonts w:ascii="Arial" w:hAnsi="Arial" w:cs="Arial"/>
                <w:sz w:val="22"/>
              </w:rPr>
              <w:t>Jóvenes reunidos en una esquina o en un parque</w:t>
            </w:r>
          </w:p>
          <w:p w:rsidR="00884371" w:rsidRPr="006A113D" w:rsidRDefault="00884371" w:rsidP="00950F94">
            <w:pPr>
              <w:pStyle w:val="Prrafodelista2"/>
              <w:numPr>
                <w:ilvl w:val="0"/>
                <w:numId w:val="2"/>
              </w:numPr>
              <w:jc w:val="both"/>
              <w:rPr>
                <w:rFonts w:ascii="Arial" w:hAnsi="Arial" w:cs="Arial"/>
              </w:rPr>
            </w:pPr>
            <w:r w:rsidRPr="006A113D">
              <w:rPr>
                <w:rFonts w:ascii="Arial" w:hAnsi="Arial" w:cs="Arial"/>
                <w:sz w:val="22"/>
              </w:rPr>
              <w:t>Jóvenes en el antro</w:t>
            </w:r>
          </w:p>
          <w:p w:rsidR="00884371" w:rsidRPr="006A113D" w:rsidRDefault="00884371" w:rsidP="00950F94">
            <w:pPr>
              <w:pStyle w:val="Prrafodelista2"/>
              <w:numPr>
                <w:ilvl w:val="0"/>
                <w:numId w:val="2"/>
              </w:numPr>
              <w:jc w:val="both"/>
              <w:rPr>
                <w:rFonts w:ascii="Arial" w:hAnsi="Arial" w:cs="Arial"/>
              </w:rPr>
            </w:pPr>
            <w:r w:rsidRPr="006A113D">
              <w:rPr>
                <w:rFonts w:ascii="Arial" w:hAnsi="Arial" w:cs="Arial"/>
                <w:sz w:val="22"/>
              </w:rPr>
              <w:t>Jóvenes  haciendo grafiti</w:t>
            </w:r>
          </w:p>
          <w:p w:rsidR="00884371" w:rsidRPr="006A113D" w:rsidRDefault="00884371" w:rsidP="00950F94">
            <w:pPr>
              <w:pStyle w:val="Prrafodelista2"/>
              <w:numPr>
                <w:ilvl w:val="0"/>
                <w:numId w:val="2"/>
              </w:numPr>
              <w:jc w:val="both"/>
              <w:rPr>
                <w:rFonts w:ascii="Arial" w:hAnsi="Arial" w:cs="Arial"/>
              </w:rPr>
            </w:pPr>
            <w:r w:rsidRPr="006A113D">
              <w:rPr>
                <w:rFonts w:ascii="Arial" w:hAnsi="Arial" w:cs="Arial"/>
                <w:sz w:val="22"/>
              </w:rPr>
              <w:t>Parejas en la vía pública o en lugares públicos</w:t>
            </w:r>
          </w:p>
          <w:p w:rsidR="00884371" w:rsidRPr="006A113D" w:rsidRDefault="00884371" w:rsidP="00950F94">
            <w:pPr>
              <w:jc w:val="both"/>
              <w:rPr>
                <w:rFonts w:ascii="Arial" w:hAnsi="Arial" w:cs="Arial"/>
              </w:rPr>
            </w:pPr>
          </w:p>
          <w:p w:rsidR="00884371" w:rsidRPr="006A113D" w:rsidRDefault="00884371" w:rsidP="00950F94">
            <w:pPr>
              <w:jc w:val="both"/>
              <w:rPr>
                <w:rFonts w:ascii="Arial" w:hAnsi="Arial" w:cs="Arial"/>
              </w:rPr>
            </w:pPr>
            <w:r w:rsidRPr="006A113D">
              <w:rPr>
                <w:rFonts w:ascii="Arial" w:hAnsi="Arial" w:cs="Arial"/>
                <w:sz w:val="22"/>
              </w:rPr>
              <w:lastRenderedPageBreak/>
              <w:t>Pide a los equipos que se reúnan y que platiquen durante algunos minutos sobre las experiencias que han vivido o que conocen, positivas o negativas, en su relación con la autoridad cuando han estado divirtiéndose en la circunstancia que les tocó de acuerdo a su tema.</w:t>
            </w:r>
          </w:p>
          <w:p w:rsidR="00884371" w:rsidRPr="006A113D" w:rsidRDefault="00884371" w:rsidP="00950F94">
            <w:pPr>
              <w:jc w:val="both"/>
              <w:rPr>
                <w:rFonts w:ascii="Arial" w:hAnsi="Arial" w:cs="Arial"/>
              </w:rPr>
            </w:pPr>
          </w:p>
          <w:p w:rsidR="00884371" w:rsidRPr="006A113D" w:rsidRDefault="00884371" w:rsidP="00950F94">
            <w:pPr>
              <w:jc w:val="both"/>
              <w:rPr>
                <w:rFonts w:ascii="Arial" w:hAnsi="Arial" w:cs="Arial"/>
              </w:rPr>
            </w:pPr>
            <w:r w:rsidRPr="006A113D">
              <w:rPr>
                <w:rFonts w:ascii="Arial" w:hAnsi="Arial" w:cs="Arial"/>
                <w:sz w:val="22"/>
              </w:rPr>
              <w:t>Luego, deberán preparar una representación corta de una historia que combine elementos de las experiencias que han contado.</w:t>
            </w:r>
          </w:p>
          <w:p w:rsidR="00884371" w:rsidRPr="006A113D" w:rsidRDefault="00884371" w:rsidP="00950F94">
            <w:pPr>
              <w:jc w:val="both"/>
              <w:rPr>
                <w:rFonts w:ascii="Arial" w:hAnsi="Arial" w:cs="Arial"/>
              </w:rPr>
            </w:pPr>
          </w:p>
          <w:p w:rsidR="00884371" w:rsidRPr="006A113D" w:rsidRDefault="00884371" w:rsidP="00950F94">
            <w:pPr>
              <w:jc w:val="both"/>
              <w:rPr>
                <w:rFonts w:ascii="Arial" w:hAnsi="Arial" w:cs="Arial"/>
              </w:rPr>
            </w:pPr>
            <w:r w:rsidRPr="006A113D">
              <w:rPr>
                <w:rFonts w:ascii="Arial" w:hAnsi="Arial" w:cs="Arial"/>
                <w:sz w:val="22"/>
              </w:rPr>
              <w:t>Una vez que los equipos tienen lista su representación, el facilitador(a) organiza al grupo para que puedan ver y analizar lo que cada equipo preparó. El facilitador(a) ayuda al grupo a relacionar las experiencias vividas con la noción del cumplimiento e incumplimiento de sus derechos humanos y les invita a seguir profundizando en este tema en una siguiente sesión.</w:t>
            </w:r>
          </w:p>
          <w:p w:rsidR="00884371" w:rsidRPr="006A113D" w:rsidRDefault="00884371" w:rsidP="00950F94">
            <w:pPr>
              <w:jc w:val="both"/>
              <w:rPr>
                <w:rFonts w:ascii="Arial" w:hAnsi="Arial" w:cs="Arial"/>
              </w:rPr>
            </w:pPr>
          </w:p>
          <w:p w:rsidR="00884371" w:rsidRPr="006A113D" w:rsidRDefault="00884371" w:rsidP="00950F94">
            <w:pPr>
              <w:jc w:val="both"/>
              <w:rPr>
                <w:rFonts w:ascii="Arial" w:hAnsi="Arial" w:cs="Arial"/>
                <w:b/>
              </w:rPr>
            </w:pPr>
            <w:r w:rsidRPr="006A113D">
              <w:rPr>
                <w:rFonts w:ascii="Arial" w:hAnsi="Arial" w:cs="Arial"/>
                <w:b/>
                <w:sz w:val="22"/>
              </w:rPr>
              <w:t>Segundo Momento</w:t>
            </w:r>
          </w:p>
          <w:p w:rsidR="00884371" w:rsidRPr="006A113D" w:rsidRDefault="00884371" w:rsidP="00950F94">
            <w:pPr>
              <w:jc w:val="both"/>
              <w:rPr>
                <w:rFonts w:ascii="Arial" w:hAnsi="Arial" w:cs="Arial"/>
              </w:rPr>
            </w:pPr>
            <w:r w:rsidRPr="006A113D">
              <w:rPr>
                <w:rFonts w:ascii="Arial" w:hAnsi="Arial" w:cs="Arial"/>
                <w:sz w:val="22"/>
              </w:rPr>
              <w:t>El facilitador(a) retoma las principales conclusiones a las que el grupo llegó en la sesión pasada e invita a las y los estudiantes a conocer más acerca de cómo enfrentar situaciones donde su integridad moral, física y mental están en riesgo, por la falta de respeto a sus derechos humanos ya sea por la acción de particulares como por parte de las autoridades y servidores públicos.</w:t>
            </w:r>
          </w:p>
          <w:p w:rsidR="00884371" w:rsidRPr="006A113D" w:rsidRDefault="00884371" w:rsidP="00950F94">
            <w:pPr>
              <w:jc w:val="both"/>
              <w:rPr>
                <w:rFonts w:ascii="Arial" w:hAnsi="Arial" w:cs="Arial"/>
              </w:rPr>
            </w:pPr>
          </w:p>
          <w:p w:rsidR="00884371" w:rsidRPr="006A113D" w:rsidRDefault="00884371" w:rsidP="00950F94">
            <w:pPr>
              <w:jc w:val="both"/>
              <w:rPr>
                <w:rFonts w:ascii="Arial" w:hAnsi="Arial" w:cs="Arial"/>
              </w:rPr>
            </w:pPr>
            <w:r w:rsidRPr="006A113D">
              <w:rPr>
                <w:rFonts w:ascii="Arial" w:hAnsi="Arial" w:cs="Arial"/>
                <w:sz w:val="22"/>
              </w:rPr>
              <w:t>Para ello, forma equipos, máximo de seis personas, y les reparte una fotocopia de la ficha técnica. Les pide que lean su contenido para que se enteren de cómo protegerse.</w:t>
            </w:r>
          </w:p>
          <w:p w:rsidR="00884371" w:rsidRPr="006A113D" w:rsidRDefault="00884371" w:rsidP="00950F94">
            <w:pPr>
              <w:jc w:val="both"/>
              <w:rPr>
                <w:rFonts w:ascii="Arial" w:hAnsi="Arial" w:cs="Arial"/>
              </w:rPr>
            </w:pPr>
          </w:p>
          <w:p w:rsidR="00884371" w:rsidRPr="006A113D" w:rsidRDefault="00884371" w:rsidP="00950F94">
            <w:pPr>
              <w:jc w:val="both"/>
              <w:rPr>
                <w:rFonts w:ascii="Arial" w:hAnsi="Arial" w:cs="Arial"/>
              </w:rPr>
            </w:pPr>
            <w:r w:rsidRPr="006A113D">
              <w:rPr>
                <w:rFonts w:ascii="Arial" w:hAnsi="Arial" w:cs="Arial"/>
                <w:sz w:val="22"/>
              </w:rPr>
              <w:t>Una vez que los equipos han concluido la lectura de la ficha, el facilitador(a) divide en secciones este material y asigna a cada equipo una sección para que trabajen en una propuesta de ilustración que enriquezca el material y lo haga mucho más atractivo para su difusión entre la población estudiantil. El trabajo no deberá prescindir del texto, sino enriquecerlo con las ilustraciones.</w:t>
            </w:r>
          </w:p>
          <w:p w:rsidR="00884371" w:rsidRPr="006A113D" w:rsidRDefault="00884371" w:rsidP="00950F94">
            <w:pPr>
              <w:jc w:val="both"/>
              <w:rPr>
                <w:rFonts w:ascii="Arial" w:hAnsi="Arial" w:cs="Arial"/>
              </w:rPr>
            </w:pPr>
          </w:p>
          <w:p w:rsidR="00884371" w:rsidRPr="006A113D" w:rsidRDefault="00884371" w:rsidP="00950F94">
            <w:pPr>
              <w:jc w:val="both"/>
              <w:rPr>
                <w:rFonts w:ascii="Arial" w:hAnsi="Arial" w:cs="Arial"/>
              </w:rPr>
            </w:pPr>
            <w:r w:rsidRPr="006A113D">
              <w:rPr>
                <w:rFonts w:ascii="Arial" w:hAnsi="Arial" w:cs="Arial"/>
                <w:sz w:val="22"/>
              </w:rPr>
              <w:t>Cuando los equipos han terminado de ilustrar el material (Cartilla) organiza una “galería” pidiendo que cada equipo pegue en las paredes del salón sus trabajos, siguiendo en estricto orden, las partes del texto para que sea comprensible su contenido.</w:t>
            </w:r>
          </w:p>
          <w:p w:rsidR="00884371" w:rsidRPr="006A113D" w:rsidRDefault="00884371" w:rsidP="00950F94">
            <w:pPr>
              <w:jc w:val="both"/>
              <w:rPr>
                <w:rFonts w:ascii="Arial" w:hAnsi="Arial" w:cs="Arial"/>
              </w:rPr>
            </w:pPr>
          </w:p>
          <w:p w:rsidR="00884371" w:rsidRPr="006A113D" w:rsidRDefault="00884371" w:rsidP="00950F94">
            <w:pPr>
              <w:jc w:val="both"/>
              <w:rPr>
                <w:rFonts w:ascii="Arial" w:hAnsi="Arial" w:cs="Arial"/>
              </w:rPr>
            </w:pPr>
            <w:r w:rsidRPr="006A113D">
              <w:rPr>
                <w:rFonts w:ascii="Arial" w:hAnsi="Arial" w:cs="Arial"/>
                <w:sz w:val="22"/>
              </w:rPr>
              <w:t xml:space="preserve">Pide a al grupo que recorra los trabajos de los diferentes equipos y que haga sugerencias para su mejora. </w:t>
            </w:r>
          </w:p>
          <w:p w:rsidR="00884371" w:rsidRPr="006A113D" w:rsidRDefault="00884371" w:rsidP="00950F94">
            <w:pPr>
              <w:jc w:val="both"/>
              <w:rPr>
                <w:rFonts w:ascii="Arial" w:hAnsi="Arial" w:cs="Arial"/>
              </w:rPr>
            </w:pPr>
          </w:p>
          <w:p w:rsidR="00884371" w:rsidRPr="006A113D" w:rsidRDefault="00884371" w:rsidP="00950F94">
            <w:pPr>
              <w:jc w:val="both"/>
              <w:rPr>
                <w:rFonts w:ascii="Arial" w:hAnsi="Arial" w:cs="Arial"/>
              </w:rPr>
            </w:pPr>
            <w:r w:rsidRPr="006A113D">
              <w:rPr>
                <w:rFonts w:ascii="Arial" w:hAnsi="Arial" w:cs="Arial"/>
                <w:sz w:val="22"/>
              </w:rPr>
              <w:t xml:space="preserve">Una vez que todos los trabajos han sido revisados, el facilitador(a) ayuda al grupo a tomar conciencia de los aprendizajes que han producido y les invita a realizar en “limpio” y mejorados los trabajos de ilustración de la cartilla, con la finalidad de convertirla en un material de difusión para jóvenes, distribuible en su comunidad escolar y en los barrios, pueblos, unidades habitacionales donde cada uno/a habita, para lo cual se puede integrar un original y multicopiar con ayuda del Comité Construye T.. </w:t>
            </w:r>
          </w:p>
        </w:tc>
      </w:tr>
    </w:tbl>
    <w:p w:rsidR="00884371" w:rsidRPr="006A113D" w:rsidRDefault="00884371" w:rsidP="00884371">
      <w:pPr>
        <w:rPr>
          <w:rFonts w:ascii="Arial" w:hAnsi="Arial" w:cs="Arial"/>
        </w:rPr>
      </w:pPr>
    </w:p>
    <w:p w:rsidR="00A0107B" w:rsidRPr="006A113D" w:rsidRDefault="00A0107B" w:rsidP="00411AEC">
      <w:pPr>
        <w:spacing w:after="200" w:line="276" w:lineRule="auto"/>
        <w:rPr>
          <w:rFonts w:ascii="Arial" w:hAnsi="Arial" w:cs="Arial"/>
        </w:rPr>
      </w:pPr>
    </w:p>
    <w:sectPr w:rsidR="00A0107B" w:rsidRPr="006A113D" w:rsidSect="007B480E">
      <w:pgSz w:w="11906" w:h="16838"/>
      <w:pgMar w:top="1361" w:right="1134" w:bottom="136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D03" w:rsidRDefault="00E43D03" w:rsidP="002C188E">
      <w:r>
        <w:separator/>
      </w:r>
    </w:p>
  </w:endnote>
  <w:endnote w:type="continuationSeparator" w:id="0">
    <w:p w:rsidR="00E43D03" w:rsidRDefault="00E43D03" w:rsidP="002C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Berlin Sans FB">
    <w:altName w:val="Candara"/>
    <w:panose1 w:val="020E0602020502020306"/>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D03" w:rsidRDefault="00E43D03" w:rsidP="002C188E">
      <w:r>
        <w:separator/>
      </w:r>
    </w:p>
  </w:footnote>
  <w:footnote w:type="continuationSeparator" w:id="0">
    <w:p w:rsidR="00E43D03" w:rsidRDefault="00E43D03" w:rsidP="002C188E">
      <w:r>
        <w:continuationSeparator/>
      </w:r>
    </w:p>
  </w:footnote>
  <w:footnote w:id="1">
    <w:p w:rsidR="00884371" w:rsidRDefault="00884371" w:rsidP="00884371">
      <w:pPr>
        <w:pStyle w:val="Textonotapie"/>
      </w:pPr>
      <w:r>
        <w:rPr>
          <w:rStyle w:val="Refdenotaalpie"/>
        </w:rPr>
        <w:footnoteRef/>
      </w:r>
      <w:r>
        <w:t xml:space="preserve"> Material elaborado por Servicios a </w:t>
      </w:r>
      <w:smartTag w:uri="urn:schemas-microsoft-com:office:smarttags" w:element="PersonName">
        <w:smartTagPr>
          <w:attr w:name="ProductID" w:val="la Juventud"/>
        </w:smartTagPr>
        <w:r>
          <w:t>la Juventud</w:t>
        </w:r>
      </w:smartTag>
      <w:r>
        <w:t>, A.C.</w:t>
      </w:r>
    </w:p>
  </w:footnote>
  <w:footnote w:id="2">
    <w:p w:rsidR="00884371" w:rsidRDefault="00884371" w:rsidP="00884371">
      <w:pPr>
        <w:pStyle w:val="Textonotapie"/>
      </w:pPr>
      <w:r>
        <w:rPr>
          <w:rStyle w:val="Refdenotaalpie"/>
        </w:rPr>
        <w:footnoteRef/>
      </w:r>
      <w:r>
        <w:t xml:space="preserve"> </w:t>
      </w:r>
      <w:r w:rsidRPr="00B10749">
        <w:rPr>
          <w:rFonts w:ascii="Verdana" w:hAnsi="Verdana" w:cs="Arial"/>
          <w:color w:val="666666"/>
          <w:sz w:val="15"/>
          <w:lang w:eastAsia="es-MX"/>
        </w:rPr>
        <w:t>Comisión de Derechos Humanos del Distrito Federal</w:t>
      </w:r>
      <w:r w:rsidRPr="003527FA">
        <w:rPr>
          <w:rFonts w:ascii="Verdana" w:hAnsi="Verdana" w:cs="Arial"/>
          <w:color w:val="666666"/>
          <w:sz w:val="15"/>
          <w:szCs w:val="15"/>
          <w:lang w:eastAsia="es-MX"/>
        </w:rPr>
        <w:b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87A4B"/>
    <w:multiLevelType w:val="hybridMultilevel"/>
    <w:tmpl w:val="AFE2EB12"/>
    <w:lvl w:ilvl="0" w:tplc="0BF62706">
      <w:start w:val="1"/>
      <w:numFmt w:val="bullet"/>
      <w:lvlText w:val=""/>
      <w:lvlJc w:val="left"/>
      <w:pPr>
        <w:tabs>
          <w:tab w:val="num" w:pos="360"/>
        </w:tabs>
        <w:ind w:left="340" w:hanging="34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
    <w:nsid w:val="5B6A41E6"/>
    <w:multiLevelType w:val="multilevel"/>
    <w:tmpl w:val="8A80C3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5F4D6851"/>
    <w:multiLevelType w:val="hybridMultilevel"/>
    <w:tmpl w:val="60A2A5B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B49"/>
    <w:rsid w:val="0014526A"/>
    <w:rsid w:val="002C188E"/>
    <w:rsid w:val="002C4989"/>
    <w:rsid w:val="002E5D98"/>
    <w:rsid w:val="002F682D"/>
    <w:rsid w:val="0031381F"/>
    <w:rsid w:val="003C3D69"/>
    <w:rsid w:val="003E0B7A"/>
    <w:rsid w:val="00411AEC"/>
    <w:rsid w:val="004C353C"/>
    <w:rsid w:val="005541A4"/>
    <w:rsid w:val="005B4887"/>
    <w:rsid w:val="006D66D9"/>
    <w:rsid w:val="006E7107"/>
    <w:rsid w:val="007409F9"/>
    <w:rsid w:val="007B480E"/>
    <w:rsid w:val="00804EBC"/>
    <w:rsid w:val="00884371"/>
    <w:rsid w:val="008961A3"/>
    <w:rsid w:val="009D3443"/>
    <w:rsid w:val="009E0048"/>
    <w:rsid w:val="00A0107B"/>
    <w:rsid w:val="00C13875"/>
    <w:rsid w:val="00C466A4"/>
    <w:rsid w:val="00CA3CE2"/>
    <w:rsid w:val="00D75B49"/>
    <w:rsid w:val="00D81792"/>
    <w:rsid w:val="00E43D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paragraph" w:styleId="Ttulo3">
    <w:name w:val="heading 3"/>
    <w:basedOn w:val="Normal"/>
    <w:next w:val="Normal"/>
    <w:link w:val="Ttulo3Car"/>
    <w:qFormat/>
    <w:rsid w:val="005B4887"/>
    <w:pPr>
      <w:keepNext/>
      <w:outlineLvl w:val="2"/>
    </w:pPr>
    <w:rPr>
      <w:rFonts w:ascii="Berlin Sans FB" w:hAnsi="Berlin Sans FB"/>
      <w:b/>
      <w:bCs/>
      <w:iCs/>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 w:type="paragraph" w:customStyle="1" w:styleId="Prrafodelista2">
    <w:name w:val="Párrafo de lista2"/>
    <w:basedOn w:val="Normal"/>
    <w:rsid w:val="004C353C"/>
    <w:pPr>
      <w:ind w:left="720"/>
    </w:pPr>
    <w:rPr>
      <w:rFonts w:ascii="Times New Roman" w:hAnsi="Times New Roman"/>
      <w:lang w:val="es-ES"/>
    </w:rPr>
  </w:style>
  <w:style w:type="character" w:customStyle="1" w:styleId="TextoindependienteCar">
    <w:name w:val="Texto independiente Car"/>
    <w:basedOn w:val="Fuentedeprrafopredeter"/>
    <w:link w:val="Textoindependiente"/>
    <w:locked/>
    <w:rsid w:val="003E0B7A"/>
    <w:rPr>
      <w:rFonts w:ascii="Berlin Sans FB" w:eastAsia="Calibri" w:hAnsi="Berlin Sans FB"/>
      <w:b/>
      <w:bCs/>
      <w:iCs/>
      <w:sz w:val="24"/>
      <w:lang w:val="es-MX" w:eastAsia="es-ES"/>
    </w:rPr>
  </w:style>
  <w:style w:type="paragraph" w:styleId="Textoindependiente">
    <w:name w:val="Body Text"/>
    <w:basedOn w:val="Normal"/>
    <w:link w:val="TextoindependienteCar"/>
    <w:rsid w:val="003E0B7A"/>
    <w:pPr>
      <w:jc w:val="both"/>
    </w:pPr>
    <w:rPr>
      <w:rFonts w:ascii="Berlin Sans FB" w:hAnsi="Berlin Sans FB" w:cstheme="minorBidi"/>
      <w:b/>
      <w:bCs/>
      <w:iCs/>
      <w:szCs w:val="22"/>
    </w:rPr>
  </w:style>
  <w:style w:type="character" w:customStyle="1" w:styleId="TextoindependienteCar1">
    <w:name w:val="Texto independiente Car1"/>
    <w:basedOn w:val="Fuentedeprrafopredeter"/>
    <w:uiPriority w:val="99"/>
    <w:semiHidden/>
    <w:rsid w:val="003E0B7A"/>
    <w:rPr>
      <w:rFonts w:ascii="Arial Narrow" w:eastAsia="Calibri" w:hAnsi="Arial Narrow" w:cs="Times New Roman"/>
      <w:sz w:val="24"/>
      <w:szCs w:val="24"/>
      <w:lang w:val="es-MX" w:eastAsia="es-ES"/>
    </w:rPr>
  </w:style>
  <w:style w:type="character" w:customStyle="1" w:styleId="Ttulo3Car">
    <w:name w:val="Título 3 Car"/>
    <w:basedOn w:val="Fuentedeprrafopredeter"/>
    <w:link w:val="Ttulo3"/>
    <w:rsid w:val="005B4887"/>
    <w:rPr>
      <w:rFonts w:ascii="Berlin Sans FB" w:eastAsia="Calibri" w:hAnsi="Berlin Sans FB" w:cs="Times New Roman"/>
      <w:b/>
      <w:bCs/>
      <w:iCs/>
      <w:sz w:val="24"/>
      <w:lang w:val="es-MX" w:eastAsia="es-ES"/>
    </w:rPr>
  </w:style>
  <w:style w:type="paragraph" w:customStyle="1" w:styleId="Prrafodelista20">
    <w:name w:val="Párrafo de lista2"/>
    <w:basedOn w:val="Normal"/>
    <w:rsid w:val="007B480E"/>
    <w:pPr>
      <w:ind w:left="720"/>
    </w:pPr>
    <w:rPr>
      <w:rFonts w:ascii="Calibri" w:eastAsia="Times New Roman" w:hAnsi="Calibri" w:cs="Calibri"/>
      <w:sz w:val="22"/>
      <w:szCs w:val="22"/>
    </w:rPr>
  </w:style>
  <w:style w:type="paragraph" w:customStyle="1" w:styleId="textocontenido">
    <w:name w:val="texto_contenido"/>
    <w:basedOn w:val="Normal"/>
    <w:rsid w:val="002C4989"/>
    <w:pPr>
      <w:spacing w:before="100" w:beforeAutospacing="1" w:after="100" w:afterAutospacing="1"/>
    </w:pPr>
    <w:rPr>
      <w:rFonts w:ascii="Arial Unicode MS" w:eastAsia="Arial Unicode MS" w:hAnsi="Arial Unicode MS" w:cs="Arial Unicode MS"/>
      <w:lang w:val="es-ES"/>
    </w:rPr>
  </w:style>
  <w:style w:type="paragraph" w:customStyle="1" w:styleId="textobase">
    <w:name w:val="textobase"/>
    <w:basedOn w:val="Normal"/>
    <w:rsid w:val="002C4989"/>
    <w:pPr>
      <w:spacing w:before="100" w:beforeAutospacing="1" w:after="100" w:afterAutospacing="1"/>
      <w:jc w:val="both"/>
    </w:pPr>
    <w:rPr>
      <w:rFonts w:ascii="Verdana" w:eastAsia="Arial Unicode MS" w:hAnsi="Verdana" w:cs="Arial Unicode MS"/>
      <w:iCs/>
      <w:color w:val="000000"/>
      <w:sz w:val="18"/>
      <w:szCs w:val="18"/>
      <w:lang w:val="es-ES"/>
    </w:rPr>
  </w:style>
  <w:style w:type="paragraph" w:styleId="NormalWeb">
    <w:name w:val="Normal (Web)"/>
    <w:basedOn w:val="Normal"/>
    <w:rsid w:val="00884371"/>
    <w:pPr>
      <w:spacing w:before="100" w:beforeAutospacing="1" w:after="100" w:afterAutospacing="1" w:line="312" w:lineRule="auto"/>
    </w:pPr>
    <w:rPr>
      <w:rFonts w:ascii="Times New Roman" w:hAnsi="Times New Roman"/>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paragraph" w:styleId="Ttulo3">
    <w:name w:val="heading 3"/>
    <w:basedOn w:val="Normal"/>
    <w:next w:val="Normal"/>
    <w:link w:val="Ttulo3Car"/>
    <w:qFormat/>
    <w:rsid w:val="005B4887"/>
    <w:pPr>
      <w:keepNext/>
      <w:outlineLvl w:val="2"/>
    </w:pPr>
    <w:rPr>
      <w:rFonts w:ascii="Berlin Sans FB" w:hAnsi="Berlin Sans FB"/>
      <w:b/>
      <w:bCs/>
      <w:iCs/>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 w:type="paragraph" w:customStyle="1" w:styleId="Prrafodelista2">
    <w:name w:val="Párrafo de lista2"/>
    <w:basedOn w:val="Normal"/>
    <w:rsid w:val="004C353C"/>
    <w:pPr>
      <w:ind w:left="720"/>
    </w:pPr>
    <w:rPr>
      <w:rFonts w:ascii="Times New Roman" w:hAnsi="Times New Roman"/>
      <w:lang w:val="es-ES"/>
    </w:rPr>
  </w:style>
  <w:style w:type="character" w:customStyle="1" w:styleId="TextoindependienteCar">
    <w:name w:val="Texto independiente Car"/>
    <w:basedOn w:val="Fuentedeprrafopredeter"/>
    <w:link w:val="Textoindependiente"/>
    <w:locked/>
    <w:rsid w:val="003E0B7A"/>
    <w:rPr>
      <w:rFonts w:ascii="Berlin Sans FB" w:eastAsia="Calibri" w:hAnsi="Berlin Sans FB"/>
      <w:b/>
      <w:bCs/>
      <w:iCs/>
      <w:sz w:val="24"/>
      <w:lang w:val="es-MX" w:eastAsia="es-ES"/>
    </w:rPr>
  </w:style>
  <w:style w:type="paragraph" w:styleId="Textoindependiente">
    <w:name w:val="Body Text"/>
    <w:basedOn w:val="Normal"/>
    <w:link w:val="TextoindependienteCar"/>
    <w:rsid w:val="003E0B7A"/>
    <w:pPr>
      <w:jc w:val="both"/>
    </w:pPr>
    <w:rPr>
      <w:rFonts w:ascii="Berlin Sans FB" w:hAnsi="Berlin Sans FB" w:cstheme="minorBidi"/>
      <w:b/>
      <w:bCs/>
      <w:iCs/>
      <w:szCs w:val="22"/>
    </w:rPr>
  </w:style>
  <w:style w:type="character" w:customStyle="1" w:styleId="TextoindependienteCar1">
    <w:name w:val="Texto independiente Car1"/>
    <w:basedOn w:val="Fuentedeprrafopredeter"/>
    <w:uiPriority w:val="99"/>
    <w:semiHidden/>
    <w:rsid w:val="003E0B7A"/>
    <w:rPr>
      <w:rFonts w:ascii="Arial Narrow" w:eastAsia="Calibri" w:hAnsi="Arial Narrow" w:cs="Times New Roman"/>
      <w:sz w:val="24"/>
      <w:szCs w:val="24"/>
      <w:lang w:val="es-MX" w:eastAsia="es-ES"/>
    </w:rPr>
  </w:style>
  <w:style w:type="character" w:customStyle="1" w:styleId="Ttulo3Car">
    <w:name w:val="Título 3 Car"/>
    <w:basedOn w:val="Fuentedeprrafopredeter"/>
    <w:link w:val="Ttulo3"/>
    <w:rsid w:val="005B4887"/>
    <w:rPr>
      <w:rFonts w:ascii="Berlin Sans FB" w:eastAsia="Calibri" w:hAnsi="Berlin Sans FB" w:cs="Times New Roman"/>
      <w:b/>
      <w:bCs/>
      <w:iCs/>
      <w:sz w:val="24"/>
      <w:lang w:val="es-MX" w:eastAsia="es-ES"/>
    </w:rPr>
  </w:style>
  <w:style w:type="paragraph" w:customStyle="1" w:styleId="Prrafodelista20">
    <w:name w:val="Párrafo de lista2"/>
    <w:basedOn w:val="Normal"/>
    <w:rsid w:val="007B480E"/>
    <w:pPr>
      <w:ind w:left="720"/>
    </w:pPr>
    <w:rPr>
      <w:rFonts w:ascii="Calibri" w:eastAsia="Times New Roman" w:hAnsi="Calibri" w:cs="Calibri"/>
      <w:sz w:val="22"/>
      <w:szCs w:val="22"/>
    </w:rPr>
  </w:style>
  <w:style w:type="paragraph" w:customStyle="1" w:styleId="textocontenido">
    <w:name w:val="texto_contenido"/>
    <w:basedOn w:val="Normal"/>
    <w:rsid w:val="002C4989"/>
    <w:pPr>
      <w:spacing w:before="100" w:beforeAutospacing="1" w:after="100" w:afterAutospacing="1"/>
    </w:pPr>
    <w:rPr>
      <w:rFonts w:ascii="Arial Unicode MS" w:eastAsia="Arial Unicode MS" w:hAnsi="Arial Unicode MS" w:cs="Arial Unicode MS"/>
      <w:lang w:val="es-ES"/>
    </w:rPr>
  </w:style>
  <w:style w:type="paragraph" w:customStyle="1" w:styleId="textobase">
    <w:name w:val="textobase"/>
    <w:basedOn w:val="Normal"/>
    <w:rsid w:val="002C4989"/>
    <w:pPr>
      <w:spacing w:before="100" w:beforeAutospacing="1" w:after="100" w:afterAutospacing="1"/>
      <w:jc w:val="both"/>
    </w:pPr>
    <w:rPr>
      <w:rFonts w:ascii="Verdana" w:eastAsia="Arial Unicode MS" w:hAnsi="Verdana" w:cs="Arial Unicode MS"/>
      <w:iCs/>
      <w:color w:val="000000"/>
      <w:sz w:val="18"/>
      <w:szCs w:val="18"/>
      <w:lang w:val="es-ES"/>
    </w:rPr>
  </w:style>
  <w:style w:type="paragraph" w:styleId="NormalWeb">
    <w:name w:val="Normal (Web)"/>
    <w:basedOn w:val="Normal"/>
    <w:rsid w:val="00884371"/>
    <w:pPr>
      <w:spacing w:before="100" w:beforeAutospacing="1" w:after="100" w:afterAutospacing="1" w:line="312" w:lineRule="auto"/>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2066</Words>
  <Characters>11369</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13409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2010-06-30T16:25:00Z</dcterms:created>
  <dcterms:modified xsi:type="dcterms:W3CDTF">2010-06-30T16:25:00Z</dcterms:modified>
</cp:coreProperties>
</file>